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30" w:rsidRPr="00470C30" w:rsidRDefault="00470C30" w:rsidP="00470C30">
      <w:pPr>
        <w:spacing w:before="100" w:beforeAutospacing="1" w:after="100" w:afterAutospacing="1" w:line="240" w:lineRule="auto"/>
        <w:rPr>
          <w:rFonts w:ascii="Verdana" w:eastAsia="Times New Roman" w:hAnsi="Verdana" w:cs="Tahoma"/>
          <w:color w:val="7F7F7F" w:themeColor="text1" w:themeTint="80"/>
          <w:kern w:val="0"/>
          <w:sz w:val="32"/>
          <w:szCs w:val="32"/>
        </w:rPr>
      </w:pPr>
      <w:r>
        <w:rPr>
          <w:rFonts w:ascii="Verdana" w:hAnsi="Verdana"/>
          <w:color w:val="7F7F7F" w:themeColor="text1" w:themeTint="80"/>
          <w:kern w:val="0"/>
          <w:sz w:val="32"/>
          <w:highlight w:val="lightGray"/>
        </w:rPr>
        <w:t>Microsoft System Center</w:t>
      </w:r>
      <w:r>
        <w:rPr>
          <w:rFonts w:ascii="Verdana" w:hAnsi="Verdana"/>
          <w:color w:val="7F7F7F" w:themeColor="text1" w:themeTint="80"/>
          <w:kern w:val="0"/>
          <w:sz w:val="32"/>
        </w:rPr>
        <w:t xml:space="preserve">  </w:t>
      </w:r>
    </w:p>
    <w:p w:rsidR="001D5F30" w:rsidRDefault="001D5F30" w:rsidP="001D5F30">
      <w:pPr>
        <w:pStyle w:val="DSTOC1-0"/>
      </w:pPr>
      <w:r>
        <w:t>Przewodnik dotyczący pakietu Windows Server 2016 Distributed Transaction Coordinator Management Pack dla programu System Center 2016 Operations Manager</w:t>
      </w:r>
    </w:p>
    <w:p w:rsidR="001D5F30" w:rsidRDefault="001D5F30" w:rsidP="001D5F30">
      <w:r>
        <w:t>Microsoft Corporation</w:t>
      </w:r>
    </w:p>
    <w:p w:rsidR="001D5F30" w:rsidRDefault="001D5F30" w:rsidP="001D5F30">
      <w:r>
        <w:t xml:space="preserve">Opublikowano: wrzesień 2016 </w:t>
      </w:r>
    </w:p>
    <w:p w:rsidR="001D5F30" w:rsidRDefault="001D5F30" w:rsidP="001D5F30">
      <w:pPr>
        <w:pStyle w:val="DSTOC1-0"/>
      </w:pPr>
      <w:r>
        <w:t>Prawa autorskie</w:t>
      </w:r>
    </w:p>
    <w:p w:rsidR="001D5F30" w:rsidRDefault="001D5F30" w:rsidP="001D5F30">
      <w:r>
        <w:t>Ten dokument jest udostępniany w postaci „takiej, w jakiej jest”. Informacje i spostrzeżenia przedstawione w tym dokumencie, łącznie z adresami URL i innymi odwołaniami do witryn internetowych, mogą ulec zmianie bez uprzedzenia.</w:t>
      </w:r>
    </w:p>
    <w:p w:rsidR="001D5F30" w:rsidRDefault="001D5F30" w:rsidP="001D5F30">
      <w:r>
        <w:t>Niektóre przykłady w tym dokumencie zostały przedstawiony wyłącznie w celach ilustracyjnych i są fikcyjne.  Wszelkie podobieństwo do rzeczywistych odpowiedników jest niezamierzone.</w:t>
      </w:r>
    </w:p>
    <w:p w:rsidR="001D5F30" w:rsidRDefault="001D5F30" w:rsidP="001D5F30">
      <w:r>
        <w:t>Ten dokument nie udziela żadnych praw własności intelektualnej do produktów firmy Microsoft. Ten dokument może być kopiowany i używany do wewnętrznych celów informacyjnych. Ten dokument może być modyfikowany do wewnętrznych celów informacyjnych.</w:t>
      </w:r>
    </w:p>
    <w:p w:rsidR="001D5F30" w:rsidRDefault="001D5F30" w:rsidP="001D5F30">
      <w:r>
        <w:t>© 2016 Microsoft Corporation. Wszelkie prawa zastrzeżone.</w:t>
      </w:r>
    </w:p>
    <w:p w:rsidR="001D5F30" w:rsidRDefault="001D5F30" w:rsidP="001D5F30">
      <w:r>
        <w:t>Microsoft, Active Directory, Bing, BizTalk, Forefront, Hyper-V, Internet Explorer, JScript, SharePoint, Silverlight, SQL Database, SQL Server, Visio, Visual Basic, Visual Studio, Win32, Windows, Microsoft Azure, Windows Intune, Windows PowerShell, Windows Server i Windows Vista są znakami towarowymi grupy firm Microsoft. Wszystkie pozostałe znaki towarowe należą do ich właścicieli.</w:t>
      </w:r>
    </w:p>
    <w:p w:rsidR="001D5F30" w:rsidRDefault="001D5F30" w:rsidP="001D5F30"/>
    <w:p w:rsidR="001D5F30" w:rsidRDefault="001D5F30" w:rsidP="001D5F30">
      <w:pPr>
        <w:pStyle w:val="DSTOC1-0"/>
        <w:sectPr w:rsidR="001D5F30" w:rsidSect="001D5F30">
          <w:footerReference w:type="default" r:id="rId11"/>
          <w:pgSz w:w="12240" w:h="15840" w:code="1"/>
          <w:pgMar w:top="1440" w:right="1800" w:bottom="1440" w:left="1800" w:header="1440" w:footer="1440" w:gutter="0"/>
          <w:cols w:space="720"/>
          <w:docGrid w:linePitch="360"/>
        </w:sectPr>
      </w:pPr>
    </w:p>
    <w:p w:rsidR="001D5F30" w:rsidRDefault="001D5F30" w:rsidP="001D5F30">
      <w:pPr>
        <w:pStyle w:val="DSTOC1-0"/>
      </w:pPr>
      <w:r>
        <w:lastRenderedPageBreak/>
        <w:t>Zawartość</w:t>
      </w:r>
    </w:p>
    <w:bookmarkStart w:id="0" w:name="_GoBack"/>
    <w:bookmarkEnd w:id="0"/>
    <w:p w:rsidR="003647FF" w:rsidRDefault="005D17BC">
      <w:pPr>
        <w:pStyle w:val="TOC1"/>
        <w:tabs>
          <w:tab w:val="right" w:leader="dot" w:pos="8630"/>
        </w:tabs>
        <w:rPr>
          <w:rFonts w:asciiTheme="minorHAnsi" w:eastAsiaTheme="minorEastAsia" w:hAnsiTheme="minorHAnsi" w:cstheme="minorBidi"/>
          <w:noProof/>
          <w:kern w:val="0"/>
          <w:sz w:val="22"/>
          <w:szCs w:val="22"/>
          <w:lang w:val="en-US" w:eastAsia="zh-CN" w:bidi="ar-SA"/>
        </w:rPr>
      </w:pPr>
      <w:r>
        <w:fldChar w:fldCharType="begin"/>
      </w:r>
      <w:r w:rsidR="001D5F30">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61778324" w:history="1">
        <w:r w:rsidR="003647FF" w:rsidRPr="00096F0A">
          <w:rPr>
            <w:rStyle w:val="Hyperlink"/>
            <w:noProof/>
          </w:rPr>
          <w:t>Przewodnik dotyczący pakietu Windows Server 2016 Distributed Transaction Coordinator Management Pack dla programu System Center 2016 Operations Manager</w:t>
        </w:r>
        <w:r w:rsidR="003647FF">
          <w:rPr>
            <w:noProof/>
          </w:rPr>
          <w:tab/>
        </w:r>
        <w:r w:rsidR="003647FF">
          <w:rPr>
            <w:noProof/>
          </w:rPr>
          <w:fldChar w:fldCharType="begin"/>
        </w:r>
        <w:r w:rsidR="003647FF">
          <w:rPr>
            <w:noProof/>
          </w:rPr>
          <w:instrText xml:space="preserve"> PAGEREF _Toc461778324 \h </w:instrText>
        </w:r>
        <w:r w:rsidR="003647FF">
          <w:rPr>
            <w:noProof/>
          </w:rPr>
        </w:r>
        <w:r w:rsidR="003647FF">
          <w:rPr>
            <w:noProof/>
          </w:rPr>
          <w:fldChar w:fldCharType="separate"/>
        </w:r>
        <w:r w:rsidR="003647FF">
          <w:rPr>
            <w:noProof/>
          </w:rPr>
          <w:t>4</w:t>
        </w:r>
        <w:r w:rsidR="003647FF">
          <w:rPr>
            <w:noProof/>
          </w:rPr>
          <w:fldChar w:fldCharType="end"/>
        </w:r>
      </w:hyperlink>
    </w:p>
    <w:p w:rsidR="003647FF" w:rsidRDefault="003647FF">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325" w:history="1">
        <w:r w:rsidRPr="00096F0A">
          <w:rPr>
            <w:rStyle w:val="Hyperlink"/>
            <w:noProof/>
          </w:rPr>
          <w:t>Cel pakietu administracyjnego</w:t>
        </w:r>
        <w:r>
          <w:rPr>
            <w:noProof/>
          </w:rPr>
          <w:tab/>
        </w:r>
        <w:r>
          <w:rPr>
            <w:noProof/>
          </w:rPr>
          <w:fldChar w:fldCharType="begin"/>
        </w:r>
        <w:r>
          <w:rPr>
            <w:noProof/>
          </w:rPr>
          <w:instrText xml:space="preserve"> PAGEREF _Toc461778325 \h </w:instrText>
        </w:r>
        <w:r>
          <w:rPr>
            <w:noProof/>
          </w:rPr>
        </w:r>
        <w:r>
          <w:rPr>
            <w:noProof/>
          </w:rPr>
          <w:fldChar w:fldCharType="separate"/>
        </w:r>
        <w:r>
          <w:rPr>
            <w:noProof/>
          </w:rPr>
          <w:t>5</w:t>
        </w:r>
        <w:r>
          <w:rPr>
            <w:noProof/>
          </w:rPr>
          <w:fldChar w:fldCharType="end"/>
        </w:r>
      </w:hyperlink>
    </w:p>
    <w:p w:rsidR="003647FF" w:rsidRDefault="003647FF">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8326" w:history="1">
        <w:r w:rsidRPr="00096F0A">
          <w:rPr>
            <w:rStyle w:val="Hyperlink"/>
            <w:noProof/>
          </w:rPr>
          <w:t>Scenariusze dotyczące monitorowania</w:t>
        </w:r>
        <w:r>
          <w:rPr>
            <w:noProof/>
          </w:rPr>
          <w:tab/>
        </w:r>
        <w:r>
          <w:rPr>
            <w:noProof/>
          </w:rPr>
          <w:fldChar w:fldCharType="begin"/>
        </w:r>
        <w:r>
          <w:rPr>
            <w:noProof/>
          </w:rPr>
          <w:instrText xml:space="preserve"> PAGEREF _Toc461778326 \h </w:instrText>
        </w:r>
        <w:r>
          <w:rPr>
            <w:noProof/>
          </w:rPr>
        </w:r>
        <w:r>
          <w:rPr>
            <w:noProof/>
          </w:rPr>
          <w:fldChar w:fldCharType="separate"/>
        </w:r>
        <w:r>
          <w:rPr>
            <w:noProof/>
          </w:rPr>
          <w:t>5</w:t>
        </w:r>
        <w:r>
          <w:rPr>
            <w:noProof/>
          </w:rPr>
          <w:fldChar w:fldCharType="end"/>
        </w:r>
      </w:hyperlink>
    </w:p>
    <w:p w:rsidR="003647FF" w:rsidRDefault="003647FF">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8327" w:history="1">
        <w:r w:rsidRPr="00096F0A">
          <w:rPr>
            <w:rStyle w:val="Hyperlink"/>
            <w:noProof/>
          </w:rPr>
          <w:t>Zestawienie kondycji</w:t>
        </w:r>
        <w:r>
          <w:rPr>
            <w:noProof/>
          </w:rPr>
          <w:tab/>
        </w:r>
        <w:r>
          <w:rPr>
            <w:noProof/>
          </w:rPr>
          <w:fldChar w:fldCharType="begin"/>
        </w:r>
        <w:r>
          <w:rPr>
            <w:noProof/>
          </w:rPr>
          <w:instrText xml:space="preserve"> PAGEREF _Toc461778327 \h </w:instrText>
        </w:r>
        <w:r>
          <w:rPr>
            <w:noProof/>
          </w:rPr>
        </w:r>
        <w:r>
          <w:rPr>
            <w:noProof/>
          </w:rPr>
          <w:fldChar w:fldCharType="separate"/>
        </w:r>
        <w:r>
          <w:rPr>
            <w:noProof/>
          </w:rPr>
          <w:t>7</w:t>
        </w:r>
        <w:r>
          <w:rPr>
            <w:noProof/>
          </w:rPr>
          <w:fldChar w:fldCharType="end"/>
        </w:r>
      </w:hyperlink>
    </w:p>
    <w:p w:rsidR="003647FF" w:rsidRDefault="003647FF">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328" w:history="1">
        <w:r w:rsidRPr="00096F0A">
          <w:rPr>
            <w:rStyle w:val="Hyperlink"/>
            <w:noProof/>
          </w:rPr>
          <w:t>Konfigurowanie pakietu Windows Server 2016 Distributed Transaction Coordinator Management Pack dla programu System Center 2016 Operations Manager</w:t>
        </w:r>
        <w:r>
          <w:rPr>
            <w:noProof/>
          </w:rPr>
          <w:tab/>
        </w:r>
        <w:r>
          <w:rPr>
            <w:noProof/>
          </w:rPr>
          <w:fldChar w:fldCharType="begin"/>
        </w:r>
        <w:r>
          <w:rPr>
            <w:noProof/>
          </w:rPr>
          <w:instrText xml:space="preserve"> PAGEREF _Toc461778328 \h </w:instrText>
        </w:r>
        <w:r>
          <w:rPr>
            <w:noProof/>
          </w:rPr>
        </w:r>
        <w:r>
          <w:rPr>
            <w:noProof/>
          </w:rPr>
          <w:fldChar w:fldCharType="separate"/>
        </w:r>
        <w:r>
          <w:rPr>
            <w:noProof/>
          </w:rPr>
          <w:t>8</w:t>
        </w:r>
        <w:r>
          <w:rPr>
            <w:noProof/>
          </w:rPr>
          <w:fldChar w:fldCharType="end"/>
        </w:r>
      </w:hyperlink>
    </w:p>
    <w:p w:rsidR="003647FF" w:rsidRDefault="003647FF">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329" w:history="1">
        <w:r w:rsidRPr="00096F0A">
          <w:rPr>
            <w:rStyle w:val="Hyperlink"/>
            <w:noProof/>
          </w:rPr>
          <w:t>Linki</w:t>
        </w:r>
        <w:r>
          <w:rPr>
            <w:noProof/>
          </w:rPr>
          <w:tab/>
        </w:r>
        <w:r>
          <w:rPr>
            <w:noProof/>
          </w:rPr>
          <w:fldChar w:fldCharType="begin"/>
        </w:r>
        <w:r>
          <w:rPr>
            <w:noProof/>
          </w:rPr>
          <w:instrText xml:space="preserve"> PAGEREF _Toc461778329 \h </w:instrText>
        </w:r>
        <w:r>
          <w:rPr>
            <w:noProof/>
          </w:rPr>
        </w:r>
        <w:r>
          <w:rPr>
            <w:noProof/>
          </w:rPr>
          <w:fldChar w:fldCharType="separate"/>
        </w:r>
        <w:r>
          <w:rPr>
            <w:noProof/>
          </w:rPr>
          <w:t>8</w:t>
        </w:r>
        <w:r>
          <w:rPr>
            <w:noProof/>
          </w:rPr>
          <w:fldChar w:fldCharType="end"/>
        </w:r>
      </w:hyperlink>
    </w:p>
    <w:p w:rsidR="003647FF" w:rsidRDefault="003647FF">
      <w:pPr>
        <w:pStyle w:val="TOC2"/>
        <w:tabs>
          <w:tab w:val="right" w:leader="dot" w:pos="8630"/>
        </w:tabs>
        <w:rPr>
          <w:rFonts w:asciiTheme="minorHAnsi" w:eastAsiaTheme="minorEastAsia" w:hAnsiTheme="minorHAnsi" w:cstheme="minorBidi"/>
          <w:noProof/>
          <w:kern w:val="0"/>
          <w:sz w:val="22"/>
          <w:szCs w:val="22"/>
          <w:lang w:val="en-US" w:eastAsia="zh-CN" w:bidi="ar-SA"/>
        </w:rPr>
      </w:pPr>
      <w:hyperlink w:anchor="_Toc461778330" w:history="1">
        <w:r w:rsidRPr="00096F0A">
          <w:rPr>
            <w:rStyle w:val="Hyperlink"/>
            <w:noProof/>
          </w:rPr>
          <w:t>Załącznik: zawartość pakietu administracyjnego</w:t>
        </w:r>
        <w:r>
          <w:rPr>
            <w:noProof/>
          </w:rPr>
          <w:tab/>
        </w:r>
        <w:r>
          <w:rPr>
            <w:noProof/>
          </w:rPr>
          <w:fldChar w:fldCharType="begin"/>
        </w:r>
        <w:r>
          <w:rPr>
            <w:noProof/>
          </w:rPr>
          <w:instrText xml:space="preserve"> PAGEREF _Toc461778330 \h </w:instrText>
        </w:r>
        <w:r>
          <w:rPr>
            <w:noProof/>
          </w:rPr>
        </w:r>
        <w:r>
          <w:rPr>
            <w:noProof/>
          </w:rPr>
          <w:fldChar w:fldCharType="separate"/>
        </w:r>
        <w:r>
          <w:rPr>
            <w:noProof/>
          </w:rPr>
          <w:t>9</w:t>
        </w:r>
        <w:r>
          <w:rPr>
            <w:noProof/>
          </w:rPr>
          <w:fldChar w:fldCharType="end"/>
        </w:r>
      </w:hyperlink>
    </w:p>
    <w:p w:rsidR="003647FF" w:rsidRDefault="003647FF">
      <w:pPr>
        <w:pStyle w:val="TOC1"/>
        <w:tabs>
          <w:tab w:val="right" w:leader="dot" w:pos="8630"/>
        </w:tabs>
        <w:rPr>
          <w:rFonts w:asciiTheme="minorHAnsi" w:eastAsiaTheme="minorEastAsia" w:hAnsiTheme="minorHAnsi" w:cstheme="minorBidi"/>
          <w:noProof/>
          <w:kern w:val="0"/>
          <w:sz w:val="22"/>
          <w:szCs w:val="22"/>
          <w:lang w:val="en-US" w:eastAsia="zh-CN" w:bidi="ar-SA"/>
        </w:rPr>
      </w:pPr>
      <w:hyperlink w:anchor="_Toc461778331" w:history="1">
        <w:r w:rsidRPr="00096F0A">
          <w:rPr>
            <w:rStyle w:val="Hyperlink"/>
            <w:noProof/>
          </w:rPr>
          <w:t>Załącznik: reguły</w:t>
        </w:r>
        <w:r>
          <w:rPr>
            <w:noProof/>
          </w:rPr>
          <w:tab/>
        </w:r>
        <w:r>
          <w:rPr>
            <w:noProof/>
          </w:rPr>
          <w:fldChar w:fldCharType="begin"/>
        </w:r>
        <w:r>
          <w:rPr>
            <w:noProof/>
          </w:rPr>
          <w:instrText xml:space="preserve"> PAGEREF _Toc461778331 \h </w:instrText>
        </w:r>
        <w:r>
          <w:rPr>
            <w:noProof/>
          </w:rPr>
        </w:r>
        <w:r>
          <w:rPr>
            <w:noProof/>
          </w:rPr>
          <w:fldChar w:fldCharType="separate"/>
        </w:r>
        <w:r>
          <w:rPr>
            <w:noProof/>
          </w:rPr>
          <w:t>12</w:t>
        </w:r>
        <w:r>
          <w:rPr>
            <w:noProof/>
          </w:rPr>
          <w:fldChar w:fldCharType="end"/>
        </w:r>
      </w:hyperlink>
    </w:p>
    <w:p w:rsidR="003647FF" w:rsidRDefault="003647FF">
      <w:pPr>
        <w:pStyle w:val="TOC3"/>
        <w:tabs>
          <w:tab w:val="right" w:leader="dot" w:pos="8630"/>
        </w:tabs>
        <w:rPr>
          <w:rFonts w:asciiTheme="minorHAnsi" w:eastAsiaTheme="minorEastAsia" w:hAnsiTheme="minorHAnsi" w:cstheme="minorBidi"/>
          <w:noProof/>
          <w:kern w:val="0"/>
          <w:sz w:val="22"/>
          <w:szCs w:val="22"/>
          <w:lang w:val="en-US" w:eastAsia="zh-CN" w:bidi="ar-SA"/>
        </w:rPr>
      </w:pPr>
      <w:hyperlink w:anchor="_Toc461778332" w:history="1">
        <w:r w:rsidRPr="00096F0A">
          <w:rPr>
            <w:rStyle w:val="Hyperlink"/>
            <w:noProof/>
          </w:rPr>
          <w:t>Reguły</w:t>
        </w:r>
        <w:r>
          <w:rPr>
            <w:noProof/>
          </w:rPr>
          <w:tab/>
        </w:r>
        <w:r>
          <w:rPr>
            <w:noProof/>
          </w:rPr>
          <w:fldChar w:fldCharType="begin"/>
        </w:r>
        <w:r>
          <w:rPr>
            <w:noProof/>
          </w:rPr>
          <w:instrText xml:space="preserve"> PAGEREF _Toc461778332 \h </w:instrText>
        </w:r>
        <w:r>
          <w:rPr>
            <w:noProof/>
          </w:rPr>
        </w:r>
        <w:r>
          <w:rPr>
            <w:noProof/>
          </w:rPr>
          <w:fldChar w:fldCharType="separate"/>
        </w:r>
        <w:r>
          <w:rPr>
            <w:noProof/>
          </w:rPr>
          <w:t>12</w:t>
        </w:r>
        <w:r>
          <w:rPr>
            <w:noProof/>
          </w:rPr>
          <w:fldChar w:fldCharType="end"/>
        </w:r>
      </w:hyperlink>
    </w:p>
    <w:p w:rsidR="00381CE7" w:rsidRDefault="005D17BC">
      <w:pPr>
        <w:rPr>
          <w:rFonts w:asciiTheme="minorHAnsi" w:eastAsiaTheme="minorEastAsia" w:hAnsiTheme="minorHAnsi" w:cstheme="minorBidi"/>
          <w:noProof/>
          <w:kern w:val="0"/>
          <w:sz w:val="22"/>
          <w:szCs w:val="22"/>
        </w:rPr>
        <w:sectPr w:rsidR="00381CE7" w:rsidSect="001D5F30">
          <w:footerReference w:type="default" r:id="rId12"/>
          <w:type w:val="oddPage"/>
          <w:pgSz w:w="12240" w:h="15840" w:code="1"/>
          <w:pgMar w:top="1440" w:right="1800" w:bottom="1440" w:left="1800" w:header="1440" w:footer="1440" w:gutter="0"/>
          <w:cols w:space="720"/>
          <w:docGrid w:linePitch="360"/>
        </w:sectPr>
      </w:pPr>
      <w:r>
        <w:fldChar w:fldCharType="end"/>
      </w:r>
    </w:p>
    <w:p w:rsidR="001D5F30" w:rsidRDefault="001D5F30">
      <w:pPr>
        <w:pStyle w:val="DSTOC1-1"/>
      </w:pPr>
      <w:bookmarkStart w:id="1" w:name="_Toc458678162"/>
      <w:bookmarkStart w:id="2" w:name="_Toc461778324"/>
      <w:r>
        <w:lastRenderedPageBreak/>
        <w:t>Przewodnik dotyczący pakietu Windows Server 2016 Distributed Transaction Coordinator Management Pack dla programu System Center 201</w:t>
      </w:r>
      <w:bookmarkStart w:id="3" w:name="z75c4f0c1ac0c4541afcddc6d942746cc"/>
      <w:bookmarkEnd w:id="3"/>
      <w:r>
        <w:t>6 Operations Manager</w:t>
      </w:r>
      <w:bookmarkEnd w:id="1"/>
      <w:bookmarkEnd w:id="2"/>
    </w:p>
    <w:p w:rsidR="001D5F30" w:rsidRDefault="001D5F30">
      <w:r>
        <w:t>Ten przewodnik został opracowany dla wersji 10.0.0.0 pakietu Windows Server 2016 Distributed Transaction Coordinator Management Pack dla programu System Center 2016 Operations Manager.</w:t>
      </w:r>
    </w:p>
    <w:p w:rsidR="001D5F30" w:rsidRDefault="001D5F30">
      <w:pPr>
        <w:pStyle w:val="DSTOC2-0"/>
      </w:pPr>
    </w:p>
    <w:p w:rsidR="001D5F30" w:rsidRDefault="001D5F30">
      <w:pPr>
        <w:pStyle w:val="DSTOC3-0"/>
      </w:pPr>
      <w:r>
        <w:t>Historia przewodnika</w:t>
      </w:r>
    </w:p>
    <w:p w:rsidR="001D5F30" w:rsidRDefault="001D5F30">
      <w:pPr>
        <w:pStyle w:val="TableSpacing"/>
      </w:pPr>
    </w:p>
    <w:tbl>
      <w:tblPr>
        <w:tblStyle w:val="TablewithHeader"/>
        <w:tblW w:w="0" w:type="auto"/>
        <w:tblLook w:val="01E0" w:firstRow="1" w:lastRow="1" w:firstColumn="1" w:lastColumn="1" w:noHBand="0" w:noVBand="0"/>
      </w:tblPr>
      <w:tblGrid>
        <w:gridCol w:w="4297"/>
        <w:gridCol w:w="4313"/>
      </w:tblGrid>
      <w:tr w:rsidR="001D5F30" w:rsidTr="007D3337">
        <w:trPr>
          <w:cnfStyle w:val="100000000000" w:firstRow="1" w:lastRow="0" w:firstColumn="0" w:lastColumn="0" w:oddVBand="0" w:evenVBand="0" w:oddHBand="0" w:evenHBand="0" w:firstRowFirstColumn="0" w:firstRowLastColumn="0" w:lastRowFirstColumn="0" w:lastRowLastColumn="0"/>
        </w:trPr>
        <w:tc>
          <w:tcPr>
            <w:tcW w:w="4428" w:type="dxa"/>
          </w:tcPr>
          <w:p w:rsidR="001D5F30" w:rsidRDefault="001D5F30">
            <w:r>
              <w:t>Data wydania</w:t>
            </w:r>
          </w:p>
        </w:tc>
        <w:tc>
          <w:tcPr>
            <w:tcW w:w="4428" w:type="dxa"/>
          </w:tcPr>
          <w:p w:rsidR="001D5F30" w:rsidRDefault="001D5F30">
            <w:r>
              <w:t>Zmiany</w:t>
            </w:r>
          </w:p>
        </w:tc>
      </w:tr>
      <w:tr w:rsidR="001D5F30" w:rsidTr="007D3337">
        <w:tc>
          <w:tcPr>
            <w:tcW w:w="4428" w:type="dxa"/>
          </w:tcPr>
          <w:p w:rsidR="001D5F30" w:rsidRDefault="00C972D8">
            <w:r>
              <w:t>Styczeń 2015</w:t>
            </w:r>
          </w:p>
        </w:tc>
        <w:tc>
          <w:tcPr>
            <w:tcW w:w="4428" w:type="dxa"/>
          </w:tcPr>
          <w:p w:rsidR="001D5F30" w:rsidRDefault="001D5F30">
            <w:r>
              <w:t>Oryginalne wydanie tego przewodnika</w:t>
            </w:r>
          </w:p>
        </w:tc>
      </w:tr>
    </w:tbl>
    <w:p w:rsidR="001D5F30" w:rsidRDefault="001D5F30">
      <w:pPr>
        <w:pStyle w:val="TableSpacing"/>
      </w:pPr>
    </w:p>
    <w:p w:rsidR="001D5F30" w:rsidRDefault="001D5F30">
      <w:pPr>
        <w:pStyle w:val="DSTOC3-0"/>
      </w:pPr>
      <w:r>
        <w:t>Obsługiwane konfiguracje</w:t>
      </w:r>
    </w:p>
    <w:p w:rsidR="001D5F30" w:rsidRDefault="001D5F30">
      <w:r>
        <w:t>Ten pakiet administracyjny wymaga programu System Center Operations Manager 2012 lub nowszego. Nie jest wymagana dedykowana grupa zarządzania programu Operations Manager.</w:t>
      </w:r>
    </w:p>
    <w:p w:rsidR="001D5F30" w:rsidRDefault="001D5F30">
      <w:r>
        <w:t>W poniższej tabeli przedstawiono szczegółowo obsługiwane konfiguracje pakietu Windows Server 2016 Distributed Transaction Coordinator Management Pack dla programu System Center 2016 Operations Manager:</w:t>
      </w:r>
    </w:p>
    <w:p w:rsidR="001D5F30" w:rsidRDefault="001D5F30">
      <w:pPr>
        <w:pStyle w:val="TableSpacing"/>
      </w:pPr>
    </w:p>
    <w:tbl>
      <w:tblPr>
        <w:tblStyle w:val="TablewithoutHeader"/>
        <w:tblW w:w="0" w:type="auto"/>
        <w:tblLook w:val="01E0" w:firstRow="1" w:lastRow="1" w:firstColumn="1" w:lastColumn="1" w:noHBand="0" w:noVBand="0"/>
      </w:tblPr>
      <w:tblGrid>
        <w:gridCol w:w="4305"/>
        <w:gridCol w:w="4305"/>
      </w:tblGrid>
      <w:tr w:rsidR="001D5F30">
        <w:tc>
          <w:tcPr>
            <w:tcW w:w="4428" w:type="dxa"/>
          </w:tcPr>
          <w:p w:rsidR="001D5F30" w:rsidRDefault="001D5F30">
            <w:r>
              <w:t>Konfiguracja</w:t>
            </w:r>
          </w:p>
        </w:tc>
        <w:tc>
          <w:tcPr>
            <w:tcW w:w="4428" w:type="dxa"/>
          </w:tcPr>
          <w:p w:rsidR="001D5F30" w:rsidRDefault="001D5F30">
            <w:r>
              <w:t>Obsługa</w:t>
            </w:r>
          </w:p>
        </w:tc>
      </w:tr>
      <w:tr w:rsidR="001D5F30">
        <w:tc>
          <w:tcPr>
            <w:tcW w:w="4428" w:type="dxa"/>
          </w:tcPr>
          <w:p w:rsidR="001D5F30" w:rsidRDefault="00C972D8" w:rsidP="0006483B">
            <w:r>
              <w:t>Windows Server 2016</w:t>
            </w:r>
          </w:p>
        </w:tc>
        <w:tc>
          <w:tcPr>
            <w:tcW w:w="4428" w:type="dxa"/>
          </w:tcPr>
          <w:p w:rsidR="001D5F30" w:rsidRDefault="00C972D8" w:rsidP="0006483B">
            <w:r>
              <w:t>Windows Server 2016</w:t>
            </w:r>
          </w:p>
        </w:tc>
      </w:tr>
      <w:tr w:rsidR="001D5F30">
        <w:tc>
          <w:tcPr>
            <w:tcW w:w="4428" w:type="dxa"/>
          </w:tcPr>
          <w:p w:rsidR="001D5F30" w:rsidRDefault="001D5F30">
            <w:r>
              <w:t>Serwery klastrowane</w:t>
            </w:r>
          </w:p>
        </w:tc>
        <w:tc>
          <w:tcPr>
            <w:tcW w:w="4428" w:type="dxa"/>
          </w:tcPr>
          <w:p w:rsidR="001D5F30" w:rsidRDefault="001D5F30">
            <w:r>
              <w:t xml:space="preserve">Tak </w:t>
            </w:r>
          </w:p>
        </w:tc>
      </w:tr>
      <w:tr w:rsidR="001D5F30">
        <w:tc>
          <w:tcPr>
            <w:tcW w:w="4428" w:type="dxa"/>
          </w:tcPr>
          <w:p w:rsidR="001D5F30" w:rsidRDefault="001D5F30">
            <w:r>
              <w:t>Monitorowanie bez użycia agentów</w:t>
            </w:r>
          </w:p>
        </w:tc>
        <w:tc>
          <w:tcPr>
            <w:tcW w:w="4428" w:type="dxa"/>
          </w:tcPr>
          <w:p w:rsidR="001D5F30" w:rsidRDefault="001D5F30">
            <w:r>
              <w:t>Brak obsługi/Nie przetestowano</w:t>
            </w:r>
          </w:p>
        </w:tc>
      </w:tr>
      <w:tr w:rsidR="001D5F30">
        <w:tc>
          <w:tcPr>
            <w:tcW w:w="4428" w:type="dxa"/>
          </w:tcPr>
          <w:p w:rsidR="001D5F30" w:rsidRDefault="001D5F30">
            <w:r>
              <w:t>Środowisko wirtualne</w:t>
            </w:r>
          </w:p>
        </w:tc>
        <w:tc>
          <w:tcPr>
            <w:tcW w:w="4428" w:type="dxa"/>
          </w:tcPr>
          <w:p w:rsidR="001D5F30" w:rsidRDefault="00C972D8">
            <w:r>
              <w:t>Tak</w:t>
            </w:r>
          </w:p>
        </w:tc>
      </w:tr>
    </w:tbl>
    <w:p w:rsidR="001D5F30" w:rsidRDefault="001D5F30">
      <w:pPr>
        <w:pStyle w:val="TableSpacing"/>
      </w:pPr>
    </w:p>
    <w:p w:rsidR="001D5F30" w:rsidRDefault="001D5F30">
      <w:pPr>
        <w:pStyle w:val="DSTOC3-0"/>
      </w:pPr>
      <w:r>
        <w:t>Zakres obsługi pakietu administracyjnego</w:t>
      </w:r>
    </w:p>
    <w:p w:rsidR="001D5F30" w:rsidRDefault="001D5F30">
      <w:r>
        <w:t>Ten pakiet administracyjny obsługuje system Windows Server 2016 lub starszy.</w:t>
      </w:r>
    </w:p>
    <w:p w:rsidR="001D5F30" w:rsidRDefault="001D5F30">
      <w:pPr>
        <w:pStyle w:val="DSTOC3-0"/>
      </w:pPr>
      <w:r>
        <w:lastRenderedPageBreak/>
        <w:t>Wymagania wstępne</w:t>
      </w:r>
    </w:p>
    <w:p w:rsidR="001D5F30" w:rsidRDefault="001D5F30">
      <w:r>
        <w:t>Aby można było korzystać z tego pakietu administracyjnego, należy spełnić następujące wymagania:</w:t>
      </w:r>
    </w:p>
    <w:p w:rsidR="00C25380" w:rsidRPr="00DD650A" w:rsidRDefault="00C25380" w:rsidP="00C25380">
      <w:pPr>
        <w:spacing w:before="100" w:beforeAutospacing="1" w:after="100" w:afterAutospacing="1" w:line="240" w:lineRule="auto"/>
        <w:rPr>
          <w:rFonts w:eastAsia="Times New Roman" w:cs="Arial"/>
          <w:kern w:val="0"/>
        </w:rPr>
      </w:pPr>
      <w:r>
        <w:t>Przed zainstalowaniem pakietu Windows Server 2016 Distributed Transaction Coordinator Management Pack dla programu System Center 2016 Operations Manager należy zainstalować następujące pakiety administracyjne:</w:t>
      </w:r>
    </w:p>
    <w:p w:rsidR="00C25380" w:rsidRDefault="00C25380" w:rsidP="00C25380">
      <w:pPr>
        <w:numPr>
          <w:ilvl w:val="0"/>
          <w:numId w:val="33"/>
        </w:numPr>
        <w:spacing w:before="100" w:beforeAutospacing="1" w:after="240" w:line="240" w:lineRule="auto"/>
        <w:ind w:left="4920" w:hanging="4560"/>
        <w:rPr>
          <w:rFonts w:eastAsia="Times New Roman" w:cs="Arial"/>
          <w:kern w:val="0"/>
        </w:rPr>
      </w:pPr>
      <w:r>
        <w:t>Windows Server Library Management Pack</w:t>
      </w:r>
    </w:p>
    <w:p w:rsidR="00C25380" w:rsidRPr="00DD650A" w:rsidRDefault="00C25380" w:rsidP="00C25380">
      <w:pPr>
        <w:numPr>
          <w:ilvl w:val="0"/>
          <w:numId w:val="33"/>
        </w:numPr>
        <w:spacing w:before="100" w:beforeAutospacing="1" w:after="100" w:afterAutospacing="1" w:line="240" w:lineRule="auto"/>
        <w:ind w:left="4920" w:hanging="4560"/>
        <w:rPr>
          <w:rFonts w:eastAsia="Times New Roman" w:cs="Arial"/>
          <w:kern w:val="0"/>
        </w:rPr>
      </w:pPr>
      <w:r>
        <w:t xml:space="preserve">Microsoft Windows Server Cluster Management Pack </w:t>
      </w:r>
    </w:p>
    <w:p w:rsidR="001D5F30" w:rsidRDefault="001D5F30">
      <w:pPr>
        <w:pStyle w:val="DSTOC3-0"/>
      </w:pPr>
      <w:bookmarkStart w:id="4" w:name="z1"/>
      <w:bookmarkEnd w:id="4"/>
      <w:r>
        <w:t>Pliki zawarte w tym pakiecie administracyjnym</w:t>
      </w:r>
    </w:p>
    <w:p w:rsidR="00C25380" w:rsidRPr="00DD650A" w:rsidRDefault="00C25380" w:rsidP="00C25380">
      <w:pPr>
        <w:rPr>
          <w:rFonts w:cs="Arial"/>
        </w:rPr>
      </w:pPr>
      <w:r>
        <w:t xml:space="preserve">Pakiet Windows Server 2016 Distributed Transaction Coordinator Management Pack dla programu System Center 2016 Operations Manager zawiera następujące pliki: </w:t>
      </w:r>
    </w:p>
    <w:p w:rsidR="00470C30" w:rsidRDefault="00C25380" w:rsidP="00470C30">
      <w:pPr>
        <w:pStyle w:val="BulletedList1"/>
        <w:numPr>
          <w:ilvl w:val="0"/>
          <w:numId w:val="0"/>
        </w:numPr>
        <w:tabs>
          <w:tab w:val="left" w:pos="360"/>
        </w:tabs>
        <w:spacing w:line="260" w:lineRule="exact"/>
        <w:ind w:left="360" w:hanging="360"/>
      </w:pPr>
      <w:r>
        <w:rPr>
          <w:rFonts w:cs="Arial"/>
        </w:rPr>
        <w:t></w:t>
      </w:r>
      <w:r>
        <w:tab/>
        <w:t>Microsoft.Windows.MSDTC.2016.mp 10.0.0.0</w:t>
      </w:r>
    </w:p>
    <w:p w:rsidR="00470C30" w:rsidRDefault="00470C30" w:rsidP="00470C30">
      <w:pPr>
        <w:pStyle w:val="BulletedList1"/>
        <w:numPr>
          <w:ilvl w:val="0"/>
          <w:numId w:val="0"/>
        </w:numPr>
        <w:tabs>
          <w:tab w:val="left" w:pos="360"/>
        </w:tabs>
        <w:spacing w:line="260" w:lineRule="exact"/>
        <w:ind w:left="360" w:hanging="360"/>
      </w:pPr>
      <w:r>
        <w:rPr>
          <w:rFonts w:cs="Arial"/>
        </w:rPr>
        <w:t></w:t>
      </w:r>
      <w:r>
        <w:tab/>
        <w:t>Microsoft.Windows.MSDTC.library.mp 10.0.0.0</w:t>
      </w:r>
    </w:p>
    <w:p w:rsidR="001D5F30" w:rsidRDefault="001D5F30">
      <w:pPr>
        <w:pStyle w:val="DSTOC1-2"/>
      </w:pPr>
      <w:bookmarkStart w:id="5" w:name="_Toc458678163"/>
      <w:bookmarkStart w:id="6" w:name="_Toc461778325"/>
      <w:r>
        <w:t>Cel pakietu administracyjnego</w:t>
      </w:r>
      <w:bookmarkStart w:id="7" w:name="zde7c4c32ebbb47e09c9cae5a90b1176f"/>
      <w:bookmarkEnd w:id="5"/>
      <w:bookmarkEnd w:id="6"/>
      <w:bookmarkEnd w:id="7"/>
    </w:p>
    <w:p w:rsidR="001D5F30" w:rsidRDefault="001D5F30">
      <w:r>
        <w:t>W tej sekcji:</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5a9ff008734b4183946f840ae0464ab0" w:history="1">
        <w:r>
          <w:rPr>
            <w:rStyle w:val="Hyperlink"/>
          </w:rPr>
          <w:t>Scenariusze dotyczące monitorowania</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b8b3e32eb8154a8da8b18b606568e65d" w:history="1">
        <w:r>
          <w:rPr>
            <w:rStyle w:val="Hyperlink"/>
          </w:rPr>
          <w:t>Zestawienie kondycji</w:t>
        </w:r>
      </w:hyperlink>
    </w:p>
    <w:p w:rsidR="001D5F30" w:rsidRDefault="001D5F30">
      <w:r>
        <w:t xml:space="preserve">Szczegółowe informacje dotyczące prób odnajdywania, reguł, monitorów, widoków i raportów w tym pakiecie administracyjnym można znaleźć w sekcji </w:t>
      </w:r>
      <w:hyperlink w:anchor="zf475f3cc57b84a049d89cda7b1f37ba8" w:history="1">
        <w:r>
          <w:rPr>
            <w:rStyle w:val="Hyperlink"/>
          </w:rPr>
          <w:t>Załącznik: zawartość pakietu administracyjnego</w:t>
        </w:r>
      </w:hyperlink>
      <w:r>
        <w:t>.</w:t>
      </w:r>
    </w:p>
    <w:p w:rsidR="001D5F30" w:rsidRDefault="001D5F30">
      <w:pPr>
        <w:pStyle w:val="DSTOC1-3"/>
      </w:pPr>
      <w:bookmarkStart w:id="8" w:name="_Toc458678164"/>
      <w:bookmarkStart w:id="9" w:name="_Toc461778326"/>
      <w:r>
        <w:t>Scenariusze dotyczące monitorowania</w:t>
      </w:r>
      <w:bookmarkStart w:id="10" w:name="z5a9ff008734b4183946f840ae0464ab0"/>
      <w:bookmarkEnd w:id="8"/>
      <w:bookmarkEnd w:id="9"/>
      <w:bookmarkEnd w:id="10"/>
    </w:p>
    <w:p w:rsidR="00C25380" w:rsidRPr="00DD650A" w:rsidRDefault="00C25380" w:rsidP="00C25380">
      <w:pPr>
        <w:spacing w:before="100" w:beforeAutospacing="1" w:after="100" w:afterAutospacing="1" w:line="240" w:lineRule="auto"/>
        <w:rPr>
          <w:rFonts w:eastAsia="Times New Roman" w:cs="Arial"/>
          <w:kern w:val="0"/>
        </w:rPr>
      </w:pPr>
      <w:r>
        <w:t>Pakiet Windows Server 2016 Distributed Transaction Coordinator Management Pack dla programu System Center 2016 Operations Manager zarządza usługą MSDTC, która może być potrzebna operatorowi lub administratorowi do celów związanych z monitorowaniem, konfigurowaniem lub raportowaniem.</w:t>
      </w:r>
    </w:p>
    <w:p w:rsidR="00C25380" w:rsidRPr="00DD650A" w:rsidRDefault="00C25380" w:rsidP="00C25380">
      <w:pPr>
        <w:spacing w:before="100" w:beforeAutospacing="1" w:after="100" w:afterAutospacing="1" w:line="240" w:lineRule="auto"/>
        <w:rPr>
          <w:rFonts w:eastAsia="Times New Roman" w:cs="Arial"/>
          <w:kern w:val="0"/>
        </w:rPr>
      </w:pPr>
      <w:r>
        <w:t>Ten pakiet administracyjny obejmuje zdarzenia dotyczące następujących składników:</w:t>
      </w:r>
    </w:p>
    <w:p w:rsidR="00C25380" w:rsidRPr="00DD650A" w:rsidRDefault="00C25380" w:rsidP="00C25380">
      <w:pPr>
        <w:numPr>
          <w:ilvl w:val="0"/>
          <w:numId w:val="34"/>
        </w:numPr>
        <w:spacing w:before="100" w:beforeAutospacing="1" w:after="100" w:afterAutospacing="1" w:line="240" w:lineRule="auto"/>
        <w:ind w:firstLine="0"/>
        <w:rPr>
          <w:rFonts w:eastAsia="Times New Roman" w:cs="Arial"/>
          <w:kern w:val="0"/>
        </w:rPr>
      </w:pPr>
      <w:r>
        <w:t>Windows Server 2016 Distributed Transaction Coordinator (MSDTC)</w:t>
      </w:r>
    </w:p>
    <w:p w:rsidR="00C25380" w:rsidRPr="00DD650A" w:rsidRDefault="00C25380" w:rsidP="00C25380">
      <w:pPr>
        <w:pStyle w:val="Heading4"/>
      </w:pPr>
      <w:r>
        <w:lastRenderedPageBreak/>
        <w:t>Obiekty odnajdywane przez pakiet Windows Server 2016 Distributed Transaction Coordinator Management Pack dla programu System Center 2016 Operations Manager</w:t>
      </w:r>
    </w:p>
    <w:p w:rsidR="00C25380" w:rsidRPr="00DD650A" w:rsidRDefault="00C25380" w:rsidP="00C25380">
      <w:pPr>
        <w:pStyle w:val="NormalWeb"/>
        <w:rPr>
          <w:rFonts w:ascii="Arial" w:eastAsia="Times New Roman" w:hAnsi="Arial" w:cs="Arial"/>
          <w:kern w:val="0"/>
        </w:rPr>
      </w:pPr>
      <w:r>
        <w:rPr>
          <w:rFonts w:ascii="Arial" w:hAnsi="Arial"/>
        </w:rPr>
        <w:t xml:space="preserve">W poniższej tabeli przedstawiono typy obiektów odnajdywane przez pakiet Windows Server 2016 Distributed Transaction Coordinator Management Pack dla programu System Center 2016 Operations Manager.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6"/>
        <w:gridCol w:w="2377"/>
        <w:gridCol w:w="2967"/>
      </w:tblGrid>
      <w:tr w:rsidR="00C25380" w:rsidRPr="00DD650A" w:rsidTr="009F19EF">
        <w:trPr>
          <w:tblCellSpacing w:w="15" w:type="dxa"/>
        </w:trPr>
        <w:tc>
          <w:tcPr>
            <w:tcW w:w="0" w:type="auto"/>
            <w:vAlign w:val="center"/>
            <w:hideMark/>
          </w:tcPr>
          <w:p w:rsidR="00C25380" w:rsidRPr="00DD650A" w:rsidRDefault="00C25380" w:rsidP="009F19EF">
            <w:pPr>
              <w:pStyle w:val="NormalWeb"/>
              <w:rPr>
                <w:rFonts w:ascii="Arial" w:hAnsi="Arial" w:cs="Arial"/>
              </w:rPr>
            </w:pPr>
            <w:r>
              <w:rPr>
                <w:rStyle w:val="Strong"/>
                <w:rFonts w:ascii="Arial" w:hAnsi="Arial"/>
              </w:rPr>
              <w:t>Typ obiektu</w:t>
            </w:r>
          </w:p>
        </w:tc>
        <w:tc>
          <w:tcPr>
            <w:tcW w:w="0" w:type="auto"/>
            <w:vAlign w:val="center"/>
            <w:hideMark/>
          </w:tcPr>
          <w:p w:rsidR="00C25380" w:rsidRPr="00DD650A" w:rsidRDefault="00C25380" w:rsidP="009F19EF">
            <w:pPr>
              <w:pStyle w:val="NormalWeb"/>
              <w:rPr>
                <w:rFonts w:ascii="Arial" w:hAnsi="Arial" w:cs="Arial"/>
              </w:rPr>
            </w:pPr>
            <w:r>
              <w:rPr>
                <w:rStyle w:val="Strong"/>
                <w:rFonts w:ascii="Arial" w:hAnsi="Arial"/>
              </w:rPr>
              <w:t>Automatyczne odnajdywanie</w:t>
            </w:r>
          </w:p>
        </w:tc>
        <w:tc>
          <w:tcPr>
            <w:tcW w:w="0" w:type="auto"/>
            <w:vAlign w:val="center"/>
            <w:hideMark/>
          </w:tcPr>
          <w:p w:rsidR="00C25380" w:rsidRPr="00DD650A" w:rsidRDefault="00C25380" w:rsidP="009F19EF">
            <w:pPr>
              <w:pStyle w:val="NormalWeb"/>
              <w:rPr>
                <w:rFonts w:ascii="Arial" w:hAnsi="Arial" w:cs="Arial"/>
              </w:rPr>
            </w:pPr>
            <w:r>
              <w:rPr>
                <w:rStyle w:val="Strong"/>
                <w:rFonts w:ascii="Arial" w:hAnsi="Arial"/>
              </w:rPr>
              <w:t>Opis</w:t>
            </w:r>
          </w:p>
        </w:tc>
      </w:tr>
      <w:tr w:rsidR="00C25380" w:rsidRPr="00DD650A" w:rsidTr="009F19EF">
        <w:trPr>
          <w:tblCellSpacing w:w="15" w:type="dxa"/>
        </w:trPr>
        <w:tc>
          <w:tcPr>
            <w:tcW w:w="0" w:type="auto"/>
            <w:vAlign w:val="center"/>
            <w:hideMark/>
          </w:tcPr>
          <w:p w:rsidR="00C25380" w:rsidRPr="00DD650A" w:rsidRDefault="00C25380" w:rsidP="00C25380">
            <w:pPr>
              <w:pStyle w:val="NormalWeb"/>
              <w:rPr>
                <w:rFonts w:ascii="Arial" w:hAnsi="Arial" w:cs="Arial"/>
              </w:rPr>
            </w:pPr>
            <w:r>
              <w:rPr>
                <w:rFonts w:ascii="Arial" w:hAnsi="Arial"/>
              </w:rPr>
              <w:t>Odnajdywanie usługi MSDTC</w:t>
            </w:r>
          </w:p>
        </w:tc>
        <w:tc>
          <w:tcPr>
            <w:tcW w:w="0" w:type="auto"/>
            <w:vAlign w:val="center"/>
            <w:hideMark/>
          </w:tcPr>
          <w:p w:rsidR="00C25380" w:rsidRPr="00DD650A" w:rsidRDefault="00C25380" w:rsidP="009F19EF">
            <w:pPr>
              <w:pStyle w:val="NormalWeb"/>
              <w:rPr>
                <w:rFonts w:ascii="Arial" w:hAnsi="Arial" w:cs="Arial"/>
              </w:rPr>
            </w:pPr>
            <w:r>
              <w:rPr>
                <w:rFonts w:ascii="Arial" w:hAnsi="Arial"/>
              </w:rPr>
              <w:t>Tak</w:t>
            </w:r>
          </w:p>
        </w:tc>
        <w:tc>
          <w:tcPr>
            <w:tcW w:w="0" w:type="auto"/>
            <w:vAlign w:val="center"/>
            <w:hideMark/>
          </w:tcPr>
          <w:p w:rsidR="00C25380" w:rsidRPr="00DD650A" w:rsidRDefault="00C25380" w:rsidP="009F19EF">
            <w:pPr>
              <w:pStyle w:val="NormalWeb"/>
              <w:rPr>
                <w:rFonts w:ascii="Arial" w:hAnsi="Arial" w:cs="Arial"/>
              </w:rPr>
            </w:pPr>
            <w:r>
              <w:rPr>
                <w:rFonts w:ascii="Arial" w:hAnsi="Arial"/>
              </w:rPr>
              <w:t>Serwery z zainstalowaną usługą MSDTC</w:t>
            </w:r>
          </w:p>
        </w:tc>
      </w:tr>
      <w:tr w:rsidR="00C25380" w:rsidRPr="00DD650A" w:rsidTr="009F19EF">
        <w:trPr>
          <w:tblCellSpacing w:w="15" w:type="dxa"/>
        </w:trPr>
        <w:tc>
          <w:tcPr>
            <w:tcW w:w="0" w:type="auto"/>
            <w:vAlign w:val="center"/>
            <w:hideMark/>
          </w:tcPr>
          <w:p w:rsidR="00C25380" w:rsidRPr="00DD650A" w:rsidRDefault="00C25380" w:rsidP="00922989">
            <w:pPr>
              <w:pStyle w:val="NormalWeb"/>
              <w:rPr>
                <w:rFonts w:ascii="Arial" w:hAnsi="Arial" w:cs="Arial"/>
              </w:rPr>
            </w:pPr>
            <w:r>
              <w:rPr>
                <w:rFonts w:ascii="Arial" w:hAnsi="Arial"/>
              </w:rPr>
              <w:t>Odnajdywanie roli klastrowanej usługi MSDTC</w:t>
            </w:r>
          </w:p>
        </w:tc>
        <w:tc>
          <w:tcPr>
            <w:tcW w:w="0" w:type="auto"/>
            <w:vAlign w:val="center"/>
            <w:hideMark/>
          </w:tcPr>
          <w:p w:rsidR="00C25380" w:rsidRPr="00DD650A" w:rsidRDefault="00C25380" w:rsidP="009F19EF">
            <w:pPr>
              <w:pStyle w:val="NormalWeb"/>
              <w:rPr>
                <w:rFonts w:ascii="Arial" w:hAnsi="Arial" w:cs="Arial"/>
              </w:rPr>
            </w:pPr>
            <w:r>
              <w:rPr>
                <w:rFonts w:ascii="Arial" w:hAnsi="Arial"/>
              </w:rPr>
              <w:t>Tak</w:t>
            </w:r>
          </w:p>
        </w:tc>
        <w:tc>
          <w:tcPr>
            <w:tcW w:w="0" w:type="auto"/>
            <w:vAlign w:val="center"/>
            <w:hideMark/>
          </w:tcPr>
          <w:p w:rsidR="00C25380" w:rsidRPr="00DD650A" w:rsidRDefault="00C25380" w:rsidP="009F19EF">
            <w:pPr>
              <w:pStyle w:val="NormalWeb"/>
              <w:rPr>
                <w:rFonts w:ascii="Arial" w:hAnsi="Arial" w:cs="Arial"/>
              </w:rPr>
            </w:pPr>
            <w:r>
              <w:rPr>
                <w:rFonts w:ascii="Arial" w:hAnsi="Arial"/>
              </w:rPr>
              <w:t>Role klastrowane usługi MSDTC</w:t>
            </w:r>
          </w:p>
        </w:tc>
      </w:tr>
    </w:tbl>
    <w:p w:rsidR="00C25380" w:rsidRPr="00DD650A" w:rsidRDefault="00C25380" w:rsidP="00C25380">
      <w:pPr>
        <w:pStyle w:val="NormalWeb"/>
        <w:rPr>
          <w:rFonts w:ascii="Arial" w:hAnsi="Arial" w:cs="Arial"/>
        </w:rPr>
      </w:pPr>
    </w:p>
    <w:p w:rsidR="00C25380" w:rsidRPr="00DD650A" w:rsidRDefault="00C25380" w:rsidP="00C25380">
      <w:pPr>
        <w:pStyle w:val="NormalWeb"/>
        <w:rPr>
          <w:rFonts w:ascii="Arial" w:hAnsi="Arial" w:cs="Arial"/>
        </w:rPr>
      </w:pPr>
      <w:r>
        <w:rPr>
          <w:rFonts w:ascii="Arial" w:hAnsi="Arial"/>
        </w:rPr>
        <w:t xml:space="preserve">Niektóre obiekty nie są automatycznie odnajdywane. Aby odnaleźć obiekty, które nie są odnajdywanie automatycznie, użyj przesłonięć. Informacje dotyczące odnajdywania obiektów można znaleźć w temacie Pomocy dla programu Operations Manager 2016 „Odnajdywanie obiektów w programie Operations Manager 2016” </w:t>
      </w:r>
    </w:p>
    <w:p w:rsidR="00C25380" w:rsidRPr="00DD650A" w:rsidRDefault="00C25380" w:rsidP="00C25380">
      <w:pPr>
        <w:pStyle w:val="NormalWeb"/>
        <w:rPr>
          <w:rFonts w:ascii="Arial" w:hAnsi="Arial" w:cs="Arial"/>
        </w:rPr>
      </w:pPr>
      <w:r>
        <w:rPr>
          <w:rFonts w:ascii="Arial" w:hAnsi="Arial"/>
        </w:rPr>
        <w:t>Poniżej przedstawiono procedurę modyfikowania parametrów automatycznego odnajdywania.</w:t>
      </w:r>
    </w:p>
    <w:p w:rsidR="00C25380" w:rsidRPr="00DD650A" w:rsidRDefault="00C25380" w:rsidP="00C25380">
      <w:pPr>
        <w:pStyle w:val="Heading4"/>
        <w:rPr>
          <w:rFonts w:cs="Arial"/>
        </w:rPr>
      </w:pPr>
      <w:r>
        <w:t>Aby zmienić parametry automatycznego odnajdywania za pomocą przesłonięcia</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W okienku Tworzenie rozwiń pozycję </w:t>
      </w:r>
      <w:r>
        <w:rPr>
          <w:rStyle w:val="Strong"/>
          <w:rFonts w:ascii="Arial" w:hAnsi="Arial"/>
        </w:rPr>
        <w:t>Obiekty pakietu administracyjnego</w:t>
      </w:r>
      <w:r>
        <w:rPr>
          <w:rFonts w:ascii="Arial" w:hAnsi="Arial"/>
        </w:rPr>
        <w:t xml:space="preserve">, a następnie kliknij pozycję </w:t>
      </w:r>
      <w:r>
        <w:rPr>
          <w:rStyle w:val="Strong"/>
          <w:rFonts w:ascii="Arial" w:hAnsi="Arial"/>
        </w:rPr>
        <w:t>Odnajdywanie obiektów</w:t>
      </w:r>
      <w:r>
        <w:rPr>
          <w:rFonts w:ascii="Arial" w:hAnsi="Arial"/>
        </w:rPr>
        <w:t>.</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Na pasku narzędzi programu Operations Manager kliknij pozycję </w:t>
      </w:r>
      <w:r>
        <w:rPr>
          <w:rStyle w:val="Strong"/>
          <w:rFonts w:ascii="Arial" w:hAnsi="Arial"/>
        </w:rPr>
        <w:t>Zakres</w:t>
      </w:r>
      <w:r>
        <w:rPr>
          <w:rFonts w:ascii="Arial" w:hAnsi="Arial"/>
        </w:rPr>
        <w:t>, a następnie odfiltruj obiekty w okienku szczegółów.</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Na pasku narzędzi programu Operations Manager użyj przycisku </w:t>
      </w:r>
      <w:r>
        <w:rPr>
          <w:rStyle w:val="Strong"/>
          <w:rFonts w:ascii="Arial" w:hAnsi="Arial"/>
        </w:rPr>
        <w:t>Zakres</w:t>
      </w:r>
      <w:r>
        <w:rPr>
          <w:rFonts w:ascii="Arial" w:hAnsi="Arial"/>
        </w:rPr>
        <w:t xml:space="preserve">, aby odfiltrować obiekty na liście, a następnie kliknij pozycję </w:t>
      </w:r>
      <w:r>
        <w:rPr>
          <w:rStyle w:val="Strong"/>
          <w:rFonts w:ascii="Arial" w:hAnsi="Arial"/>
        </w:rPr>
        <w:t>Odnajdywanie roli usługi DTC dla usługi MSDTC</w:t>
      </w:r>
      <w:r>
        <w:rPr>
          <w:rFonts w:ascii="Arial" w:hAnsi="Arial"/>
        </w:rPr>
        <w:t>.</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Na pasku narzędzi programu Operations Manager kliknij pozycję </w:t>
      </w:r>
      <w:r>
        <w:rPr>
          <w:rStyle w:val="Strong"/>
          <w:rFonts w:ascii="Arial" w:hAnsi="Arial"/>
        </w:rPr>
        <w:t>Przesłonięcia</w:t>
      </w:r>
      <w:r>
        <w:rPr>
          <w:rFonts w:ascii="Arial" w:hAnsi="Arial"/>
        </w:rPr>
        <w:t xml:space="preserve">, kliknij pozycję </w:t>
      </w:r>
      <w:r>
        <w:rPr>
          <w:rStyle w:val="Strong"/>
          <w:rFonts w:ascii="Arial" w:hAnsi="Arial"/>
        </w:rPr>
        <w:t>Przesłoń odnajdywanie obiektów</w:t>
      </w:r>
      <w:r>
        <w:rPr>
          <w:rFonts w:ascii="Arial" w:hAnsi="Arial"/>
        </w:rPr>
        <w:t xml:space="preserve">, a następnie kliknij pozycję </w:t>
      </w:r>
      <w:r>
        <w:rPr>
          <w:rStyle w:val="Strong"/>
          <w:rFonts w:ascii="Arial" w:hAnsi="Arial"/>
        </w:rPr>
        <w:t>Dla wszystkich obiektów typu: Windows Server</w:t>
      </w:r>
      <w:r>
        <w:rPr>
          <w:rFonts w:ascii="Arial" w:hAnsi="Arial"/>
        </w:rPr>
        <w:t xml:space="preserve">, </w:t>
      </w:r>
      <w:r>
        <w:rPr>
          <w:rStyle w:val="Strong"/>
          <w:rFonts w:ascii="Arial" w:hAnsi="Arial"/>
        </w:rPr>
        <w:t>Dla grupy</w:t>
      </w:r>
      <w:r>
        <w:rPr>
          <w:rFonts w:ascii="Arial" w:hAnsi="Arial"/>
        </w:rPr>
        <w:t>.</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W oknie dialogowym </w:t>
      </w:r>
      <w:r>
        <w:rPr>
          <w:rStyle w:val="Strong"/>
          <w:rFonts w:ascii="Arial" w:hAnsi="Arial"/>
        </w:rPr>
        <w:t>Właściwości przesłonięć</w:t>
      </w:r>
      <w:r>
        <w:rPr>
          <w:rFonts w:ascii="Arial" w:hAnsi="Arial"/>
        </w:rPr>
        <w:t xml:space="preserve"> klinij pole </w:t>
      </w:r>
      <w:r>
        <w:rPr>
          <w:rStyle w:val="Strong"/>
          <w:rFonts w:ascii="Arial" w:hAnsi="Arial"/>
        </w:rPr>
        <w:t>Przesłoń</w:t>
      </w:r>
      <w:r>
        <w:rPr>
          <w:rFonts w:ascii="Arial" w:hAnsi="Arial"/>
        </w:rPr>
        <w:t xml:space="preserve"> dla parametrów, które chcesz zmodyfikować. </w:t>
      </w:r>
    </w:p>
    <w:p w:rsidR="00C25380" w:rsidRPr="00DD650A" w:rsidRDefault="00C25380" w:rsidP="00C25380">
      <w:pPr>
        <w:pStyle w:val="NormalWeb"/>
        <w:numPr>
          <w:ilvl w:val="0"/>
          <w:numId w:val="35"/>
        </w:numPr>
        <w:spacing w:before="100" w:beforeAutospacing="1" w:after="100" w:afterAutospacing="1" w:line="240" w:lineRule="auto"/>
        <w:rPr>
          <w:rFonts w:ascii="Arial" w:hAnsi="Arial" w:cs="Arial"/>
        </w:rPr>
      </w:pPr>
      <w:r>
        <w:rPr>
          <w:rFonts w:ascii="Arial" w:hAnsi="Arial"/>
        </w:rPr>
        <w:t xml:space="preserve">W obszarze </w:t>
      </w:r>
      <w:r>
        <w:rPr>
          <w:rStyle w:val="Strong"/>
          <w:rFonts w:ascii="Arial" w:hAnsi="Arial"/>
        </w:rPr>
        <w:t>Pakiet administracyjny</w:t>
      </w:r>
      <w:r>
        <w:rPr>
          <w:rFonts w:ascii="Arial" w:hAnsi="Arial"/>
        </w:rPr>
        <w:t xml:space="preserve"> kliknij pozycję </w:t>
      </w:r>
      <w:r>
        <w:rPr>
          <w:rStyle w:val="Strong"/>
          <w:rFonts w:ascii="Arial" w:hAnsi="Arial"/>
        </w:rPr>
        <w:t>Nowy</w:t>
      </w:r>
      <w:r>
        <w:rPr>
          <w:rFonts w:ascii="Arial" w:hAnsi="Arial"/>
        </w:rPr>
        <w:t xml:space="preserve">, aby utworzyć niezapieczętowaną wersję pakietu administracyjnego, a następnie kliknij przycisk </w:t>
      </w:r>
      <w:r>
        <w:rPr>
          <w:rStyle w:val="Strong"/>
          <w:rFonts w:ascii="Arial" w:hAnsi="Arial"/>
        </w:rPr>
        <w:t>OK</w:t>
      </w:r>
      <w:r>
        <w:rPr>
          <w:rFonts w:ascii="Arial" w:hAnsi="Arial"/>
        </w:rPr>
        <w:t>.</w:t>
      </w:r>
    </w:p>
    <w:p w:rsidR="00C25380" w:rsidRPr="00DD650A" w:rsidRDefault="00C25380" w:rsidP="00C25380">
      <w:pPr>
        <w:pStyle w:val="Heading3"/>
        <w:rPr>
          <w:rFonts w:cs="Arial"/>
        </w:rPr>
      </w:pPr>
      <w:r>
        <w:t>Klasy</w:t>
      </w:r>
    </w:p>
    <w:p w:rsidR="00C25380" w:rsidRDefault="00C25380" w:rsidP="00C25380">
      <w:pPr>
        <w:spacing w:before="100" w:beforeAutospacing="1" w:after="100" w:afterAutospacing="1" w:line="240" w:lineRule="auto"/>
        <w:rPr>
          <w:rFonts w:eastAsia="Times New Roman" w:cs="Arial"/>
          <w:kern w:val="0"/>
        </w:rPr>
      </w:pPr>
      <w:r>
        <w:t>Na poniższym diagramie przedstawiono klasy zdefiniowane w tym pakiecie administracyjnym.</w:t>
      </w:r>
    </w:p>
    <w:p w:rsidR="00C25380" w:rsidRPr="00DD650A" w:rsidRDefault="00C25380" w:rsidP="00C25380">
      <w:pPr>
        <w:spacing w:before="100" w:beforeAutospacing="1" w:after="100" w:afterAutospacing="1" w:line="240" w:lineRule="auto"/>
        <w:rPr>
          <w:rFonts w:eastAsia="Times New Roman" w:cs="Arial"/>
          <w:kern w:val="0"/>
          <w:sz w:val="24"/>
          <w:szCs w:val="24"/>
        </w:rPr>
      </w:pPr>
    </w:p>
    <w:p w:rsidR="00C25380" w:rsidRPr="00DD650A" w:rsidRDefault="00C25380" w:rsidP="00C25380">
      <w:pPr>
        <w:spacing w:before="100" w:beforeAutospacing="1" w:after="100" w:afterAutospacing="1" w:line="240" w:lineRule="auto"/>
        <w:rPr>
          <w:rFonts w:eastAsia="Times New Roman" w:cs="Arial"/>
          <w:kern w:val="0"/>
          <w:sz w:val="24"/>
          <w:szCs w:val="24"/>
        </w:rPr>
      </w:pPr>
      <w:r>
        <w:rPr>
          <w:rFonts w:eastAsia="Times New Roman" w:cs="Arial"/>
          <w:noProof/>
          <w:kern w:val="0"/>
          <w:sz w:val="24"/>
          <w:szCs w:val="24"/>
          <w:lang w:val="en-US" w:eastAsia="zh-CN" w:bidi="ar-SA"/>
        </w:rPr>
        <w:lastRenderedPageBreak/>
        <mc:AlternateContent>
          <mc:Choice Requires="wpg">
            <w:drawing>
              <wp:anchor distT="0" distB="0" distL="114300" distR="114300" simplePos="0" relativeHeight="251658240" behindDoc="0" locked="0" layoutInCell="1" allowOverlap="1" wp14:anchorId="672FB0B8" wp14:editId="5103B06B">
                <wp:simplePos x="0" y="0"/>
                <wp:positionH relativeFrom="column">
                  <wp:posOffset>9525</wp:posOffset>
                </wp:positionH>
                <wp:positionV relativeFrom="paragraph">
                  <wp:posOffset>415925</wp:posOffset>
                </wp:positionV>
                <wp:extent cx="4476115" cy="3448050"/>
                <wp:effectExtent l="0" t="0" r="19685" b="19050"/>
                <wp:wrapTopAndBottom/>
                <wp:docPr id="31" name="Group 31"/>
                <wp:cNvGraphicFramePr/>
                <a:graphic xmlns:a="http://schemas.openxmlformats.org/drawingml/2006/main">
                  <a:graphicData uri="http://schemas.microsoft.com/office/word/2010/wordprocessingGroup">
                    <wpg:wgp>
                      <wpg:cNvGrpSpPr/>
                      <wpg:grpSpPr>
                        <a:xfrm>
                          <a:off x="0" y="0"/>
                          <a:ext cx="4476115" cy="3448050"/>
                          <a:chOff x="0" y="0"/>
                          <a:chExt cx="4476432" cy="3448050"/>
                        </a:xfrm>
                      </wpg:grpSpPr>
                      <wps:wsp>
                        <wps:cNvPr id="7" name="Rectangle 7"/>
                        <wps:cNvSpPr/>
                        <wps:spPr>
                          <a:xfrm>
                            <a:off x="0" y="0"/>
                            <a:ext cx="2219325" cy="3571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Windows!Microsoft.Windows.ComputerRole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942975"/>
                            <a:ext cx="2219325" cy="347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Microsoft.MSDTC.10.0.ServerRole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1912" y="1743075"/>
                            <a:ext cx="2038350" cy="3714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6"/>
                                  <w:szCs w:val="16"/>
                                </w:rPr>
                              </w:pPr>
                              <w:r>
                                <w:rPr>
                                  <w:sz w:val="16"/>
                                </w:rPr>
                                <w:t>Microsoft.MSDTC.10.0.Servers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619375" y="938213"/>
                            <a:ext cx="1704658" cy="3429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A743AB" w:rsidRDefault="00C25380" w:rsidP="00C25380">
                              <w:pPr>
                                <w:jc w:val="center"/>
                                <w:rPr>
                                  <w:sz w:val="12"/>
                                  <w:szCs w:val="12"/>
                                </w:rPr>
                              </w:pPr>
                              <w:r>
                                <w:rPr>
                                  <w:sz w:val="12"/>
                                </w:rPr>
                                <w:t>Microsoft.MSDTC.10.0.ClusteredRoles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bow Connector 15"/>
                        <wps:cNvCnPr/>
                        <wps:spPr>
                          <a:xfrm flipH="1" flipV="1">
                            <a:off x="2233612" y="180975"/>
                            <a:ext cx="1276350" cy="747713"/>
                          </a:xfrm>
                          <a:prstGeom prst="bentConnector3">
                            <a:avLst>
                              <a:gd name="adj1" fmla="val 71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2290762" y="1409700"/>
                            <a:ext cx="2185670" cy="203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19337" y="1438275"/>
                            <a:ext cx="1276350" cy="354330"/>
                          </a:xfrm>
                          <a:prstGeom prst="rect">
                            <a:avLst/>
                          </a:prstGeom>
                          <a:solidFill>
                            <a:srgbClr val="FFFFFF"/>
                          </a:solidFill>
                          <a:ln w="9525">
                            <a:noFill/>
                            <a:miter lim="800000"/>
                            <a:headEnd/>
                            <a:tailEnd/>
                          </a:ln>
                        </wps:spPr>
                        <wps:txbx>
                          <w:txbxContent>
                            <w:p w:rsidR="00C25380" w:rsidRDefault="00C25380" w:rsidP="00C25380">
                              <w:r>
                                <w:t>Legenda</w:t>
                              </w:r>
                            </w:p>
                          </w:txbxContent>
                        </wps:txbx>
                        <wps:bodyPr rot="0" vert="horz" wrap="square" lIns="91440" tIns="45720" rIns="91440" bIns="45720" anchor="t" anchorCtr="0">
                          <a:spAutoFit/>
                        </wps:bodyPr>
                      </wps:wsp>
                      <wps:wsp>
                        <wps:cNvPr id="19" name="Rectangle 19"/>
                        <wps:cNvSpPr/>
                        <wps:spPr>
                          <a:xfrm>
                            <a:off x="2328862" y="1766888"/>
                            <a:ext cx="976313"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380" w:rsidRDefault="00C25380" w:rsidP="00C25380">
                              <w:r>
                                <w:rPr>
                                  <w:sz w:val="16"/>
                                </w:rPr>
                                <w:t>Rola komputera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347912" y="2257425"/>
                            <a:ext cx="976313" cy="3619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5380" w:rsidRPr="00EF0430" w:rsidRDefault="00C25380" w:rsidP="00C25380">
                              <w:pPr>
                                <w:rPr>
                                  <w:sz w:val="12"/>
                                  <w:szCs w:val="12"/>
                                </w:rPr>
                              </w:pPr>
                              <w:r>
                                <w:rPr>
                                  <w:sz w:val="12"/>
                                </w:rPr>
                                <w:t>Usługa/rola klastrowana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2538412" y="2838450"/>
                            <a:ext cx="590550" cy="4762"/>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538412" y="3090863"/>
                            <a:ext cx="609600" cy="4763"/>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357562" y="1766888"/>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Pochodzi od klasy wbudowanej</w:t>
                              </w:r>
                            </w:p>
                          </w:txbxContent>
                        </wps:txbx>
                        <wps:bodyPr rot="0" vert="horz" wrap="square" lIns="91440" tIns="45720" rIns="91440" bIns="45720" anchor="t" anchorCtr="0">
                          <a:noAutofit/>
                        </wps:bodyPr>
                      </wps:wsp>
                      <wps:wsp>
                        <wps:cNvPr id="26" name="Text Box 2"/>
                        <wps:cNvSpPr txBox="1">
                          <a:spLocks noChangeArrowheads="1"/>
                        </wps:cNvSpPr>
                        <wps:spPr bwMode="auto">
                          <a:xfrm>
                            <a:off x="3362325" y="2333625"/>
                            <a:ext cx="1090295" cy="323850"/>
                          </a:xfrm>
                          <a:prstGeom prst="rect">
                            <a:avLst/>
                          </a:prstGeom>
                          <a:solidFill>
                            <a:srgbClr val="FFFFFF"/>
                          </a:solidFill>
                          <a:ln w="9525">
                            <a:noFill/>
                            <a:miter lim="800000"/>
                            <a:headEnd/>
                            <a:tailEnd/>
                          </a:ln>
                        </wps:spPr>
                        <wps:txbx>
                          <w:txbxContent>
                            <w:p w:rsidR="00C25380" w:rsidRPr="00EF0430" w:rsidRDefault="00C25380" w:rsidP="00C25380">
                              <w:pPr>
                                <w:spacing w:before="0" w:after="0" w:line="140" w:lineRule="exact"/>
                                <w:rPr>
                                  <w:sz w:val="12"/>
                                  <w:szCs w:val="12"/>
                                </w:rPr>
                              </w:pPr>
                              <w:r>
                                <w:rPr>
                                  <w:sz w:val="12"/>
                                </w:rPr>
                                <w:t>Serwer z usługą MSDTC lub rolą klastrowaną usługi MSDTC</w:t>
                              </w:r>
                            </w:p>
                          </w:txbxContent>
                        </wps:txbx>
                        <wps:bodyPr rot="0" vert="horz" wrap="square" lIns="91440" tIns="45720" rIns="91440" bIns="45720" anchor="t" anchorCtr="0">
                          <a:noAutofit/>
                        </wps:bodyPr>
                      </wps:wsp>
                      <wps:wsp>
                        <wps:cNvPr id="27" name="Text Box 2"/>
                        <wps:cNvSpPr txBox="1">
                          <a:spLocks noChangeArrowheads="1"/>
                        </wps:cNvSpPr>
                        <wps:spPr bwMode="auto">
                          <a:xfrm>
                            <a:off x="3357562" y="2919413"/>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Pochodzi od</w:t>
                              </w:r>
                            </w:p>
                          </w:txbxContent>
                        </wps:txbx>
                        <wps:bodyPr rot="0" vert="horz" wrap="square" lIns="91440" tIns="45720" rIns="91440" bIns="45720" anchor="t" anchorCtr="0">
                          <a:noAutofit/>
                        </wps:bodyPr>
                      </wps:wsp>
                      <wps:wsp>
                        <wps:cNvPr id="28" name="Text Box 2"/>
                        <wps:cNvSpPr txBox="1">
                          <a:spLocks noChangeArrowheads="1"/>
                        </wps:cNvSpPr>
                        <wps:spPr bwMode="auto">
                          <a:xfrm>
                            <a:off x="3357562" y="2643188"/>
                            <a:ext cx="1090295" cy="337820"/>
                          </a:xfrm>
                          <a:prstGeom prst="rect">
                            <a:avLst/>
                          </a:prstGeom>
                          <a:solidFill>
                            <a:srgbClr val="FFFFFF"/>
                          </a:solidFill>
                          <a:ln w="9525">
                            <a:noFill/>
                            <a:miter lim="800000"/>
                            <a:headEnd/>
                            <a:tailEnd/>
                          </a:ln>
                        </wps:spPr>
                        <wps:txbx>
                          <w:txbxContent>
                            <w:p w:rsidR="00C25380" w:rsidRPr="00EF0430" w:rsidRDefault="00C25380" w:rsidP="00C25380">
                              <w:pPr>
                                <w:rPr>
                                  <w:sz w:val="12"/>
                                  <w:szCs w:val="12"/>
                                </w:rPr>
                              </w:pPr>
                              <w:r>
                                <w:rPr>
                                  <w:sz w:val="12"/>
                                </w:rPr>
                                <w:t>Hosting</w:t>
                              </w:r>
                            </w:p>
                          </w:txbxContent>
                        </wps:txbx>
                        <wps:bodyPr rot="0" vert="horz" wrap="square" lIns="91440" tIns="45720" rIns="91440" bIns="45720" anchor="t" anchorCtr="0">
                          <a:noAutofit/>
                        </wps:bodyPr>
                      </wps:wsp>
                      <wps:wsp>
                        <wps:cNvPr id="29" name="Straight Arrow Connector 29"/>
                        <wps:cNvCnPr/>
                        <wps:spPr>
                          <a:xfrm flipH="1">
                            <a:off x="1038225" y="366713"/>
                            <a:ext cx="4762" cy="571500"/>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flipV="1">
                            <a:off x="1062037" y="1304925"/>
                            <a:ext cx="4763" cy="438150"/>
                          </a:xfrm>
                          <a:prstGeom prst="straightConnector1">
                            <a:avLst/>
                          </a:prstGeom>
                          <a:ln w="476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2FB0B8" id="Group 31" o:spid="_x0000_s1026" style="position:absolute;margin-left:.75pt;margin-top:32.75pt;width:352.45pt;height:271.5pt;z-index:251658240" coordsize="4476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">
                <v:rect id="Rectangle 7" o:spid="_x0000_s1027" style="position:absolute;width:22193;height:3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C25380" w:rsidRPr="00A743AB" w:rsidRDefault="00C25380" w:rsidP="00C25380">
                        <w:pPr>
                          <w:jc w:val="center"/>
                          <w:rPr>
                            <w:sz w:val="16"/>
                            <w:szCs w:val="16"/>
                          </w:rPr>
                        </w:pPr>
                        <w:r>
                          <w:rPr>
                            <w:sz w:val="16"/>
                          </w:rPr>
                          <w:t>Windows!Microsoft.Windows.ComputerRole</w:t>
                        </w:r>
                      </w:p>
                    </w:txbxContent>
                  </v:textbox>
                </v:rect>
                <v:rect id="Rectangle 8" o:spid="_x0000_s1028" style="position:absolute;top:9429;width:22193;height:3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C25380" w:rsidRPr="00A743AB" w:rsidRDefault="00C25380" w:rsidP="00C25380">
                        <w:pPr>
                          <w:jc w:val="center"/>
                          <w:rPr>
                            <w:sz w:val="16"/>
                            <w:szCs w:val="16"/>
                          </w:rPr>
                        </w:pPr>
                        <w:r>
                          <w:rPr>
                            <w:sz w:val="16"/>
                          </w:rPr>
                          <w:t>Microsoft.MSDTC.10.0.ServerRole</w:t>
                        </w:r>
                      </w:p>
                    </w:txbxContent>
                  </v:textbox>
                </v:rect>
                <v:rect id="Rectangle 9" o:spid="_x0000_s1029" style="position:absolute;left:619;top:17430;width:2038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cMQA&#10;AADaAAAADwAAAGRycy9kb3ducmV2LnhtbESPQWvCQBSE7wX/w/IEb3VjhFajq5SK0FZFjF68PbLP&#10;JJh9G7LbGPvr3UKhx2FmvmHmy85UoqXGlZYVjIYRCOLM6pJzBafj+nkCwnlkjZVlUnAnB8tF72mO&#10;ibY3PlCb+lwECLsEFRTe14mULivIoBvamjh4F9sY9EE2udQN3gLcVDKOohdpsOSwUGBN7wVl1/Tb&#10;KDinP3ITx1s80+vl/rkz+/Hqq1Vq0O/eZiA8df4//Nf+0Aqm8Hs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fnDEAAAA2gAAAA8AAAAAAAAAAAAAAAAAmAIAAGRycy9k&#10;b3ducmV2LnhtbFBLBQYAAAAABAAEAPUAAACJAwAAAAA=&#10;" fillcolor="#ffc000" strokecolor="#ffc000" strokeweight="2pt">
                  <v:textbox>
                    <w:txbxContent>
                      <w:p w:rsidR="00C25380" w:rsidRPr="00A743AB" w:rsidRDefault="00C25380" w:rsidP="00C25380">
                        <w:pPr>
                          <w:jc w:val="center"/>
                          <w:rPr>
                            <w:sz w:val="16"/>
                            <w:szCs w:val="16"/>
                          </w:rPr>
                        </w:pPr>
                        <w:r>
                          <w:rPr>
                            <w:sz w:val="16"/>
                          </w:rPr>
                          <w:t>Microsoft.MSDTC.10.0.Servers</w:t>
                        </w:r>
                      </w:p>
                    </w:txbxContent>
                  </v:textbox>
                </v:rect>
                <v:rect id="Rectangle 12" o:spid="_x0000_s1030" style="position:absolute;left:26193;top:9382;width:1704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7tsMA&#10;AADbAAAADwAAAGRycy9kb3ducmV2LnhtbERPS2vCQBC+C/6HZYTedNMU2hKzSlEKbbWURi/ehuzk&#10;gdnZkN3G6K93C4K3+fieky4H04ieOldbVvA4i0AQ51bXXCrY796nryCcR9bYWCYFZ3KwXIxHKSba&#10;nviX+syXIoSwS1BB5X2bSOnyigy6mW2JA1fYzqAPsCul7vAUwk0j4yh6lgZrDg0VtrSqKD9mf0bB&#10;IbvITRxv8UAvxfnz2/w8rb96pR4mw9schKfB38U394cO82P4/yUc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7tsMAAADbAAAADwAAAAAAAAAAAAAAAACYAgAAZHJzL2Rv&#10;d25yZXYueG1sUEsFBgAAAAAEAAQA9QAAAIgDAAAAAA==&#10;" fillcolor="#ffc000" strokecolor="#ffc000" strokeweight="2pt">
                  <v:textbox>
                    <w:txbxContent>
                      <w:p w:rsidR="00C25380" w:rsidRPr="00A743AB" w:rsidRDefault="00C25380" w:rsidP="00C25380">
                        <w:pPr>
                          <w:jc w:val="center"/>
                          <w:rPr>
                            <w:sz w:val="12"/>
                            <w:szCs w:val="12"/>
                          </w:rPr>
                        </w:pPr>
                        <w:r>
                          <w:rPr>
                            <w:sz w:val="12"/>
                          </w:rPr>
                          <w:t>Microsoft.MSDTC.10.0.ClusteredRoles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1" type="#_x0000_t34" style="position:absolute;left:22336;top:1809;width:12763;height:747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fgsAAAADbAAAADwAAAGRycy9kb3ducmV2LnhtbERP32vCMBB+F/wfwg32pukERTqjbII4&#10;2JNV8fVork1ZcylJtHV/vREGe7uP7+etNoNtxY18aBwreJtmIIhLpxuuFZyOu8kSRIjIGlvHpOBO&#10;ATbr8WiFuXY9H+hWxFqkEA45KjAxdrmUoTRkMUxdR5y4ynmLMUFfS+2xT+G2lbMsW0iLDacGgx1t&#10;DZU/xdUq2Bs09ezz/Ftc9vf5oqr8gfpvpV5fho93EJGG+C/+c3/pNH8Oz1/S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VH4LAAAAA2wAAAA8AAAAAAAAAAAAAAAAA&#10;oQIAAGRycy9kb3ducmV2LnhtbFBLBQYAAAAABAAEAPkAAACOAwAAAAA=&#10;" adj="154" strokecolor="#ffc000" strokeweight="3.75pt">
                  <v:stroke endarrow="block"/>
                </v:shape>
                <v:rect id="Rectangle 18" o:spid="_x0000_s1032" style="position:absolute;left:22907;top:14097;width:21857;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shapetype id="_x0000_t202" coordsize="21600,21600" o:spt="202" path="m,l,21600r21600,l21600,xe">
                  <v:stroke joinstyle="miter"/>
                  <v:path gradientshapeok="t" o:connecttype="rect"/>
                </v:shapetype>
                <v:shape id="Text Box 2" o:spid="_x0000_s1033" type="#_x0000_t202" style="position:absolute;left:23193;top:14382;width:12763;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C25380" w:rsidRDefault="00C25380" w:rsidP="00C25380">
                        <w:r>
                          <w:t>Legenda</w:t>
                        </w:r>
                      </w:p>
                    </w:txbxContent>
                  </v:textbox>
                </v:shape>
                <v:rect id="Rectangle 19" o:spid="_x0000_s1034" style="position:absolute;left:23288;top:17668;width:976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rsidR="00C25380" w:rsidRDefault="00C25380" w:rsidP="00C25380">
                        <w:r>
                          <w:rPr>
                            <w:sz w:val="16"/>
                          </w:rPr>
                          <w:t>Rola komputera</w:t>
                        </w:r>
                      </w:p>
                    </w:txbxContent>
                  </v:textbox>
                </v:rect>
                <v:rect id="Rectangle 21" o:spid="_x0000_s1035" style="position:absolute;left:23479;top:22574;width:9763;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fMUA&#10;AADbAAAADwAAAGRycy9kb3ducmV2LnhtbESPQWvCQBSE74X+h+UVeqsbU6glugnSImitFKMXb4/s&#10;Mwlm34bsGqO/visUehxm5htmlg2mET11rrasYDyKQBAXVtdcKtjvFi/vIJxH1thYJgVXcpCljw8z&#10;TLS98Jb63JciQNglqKDyvk2kdEVFBt3ItsTBO9rOoA+yK6Xu8BLgppFxFL1JgzWHhQpb+qioOOVn&#10;o+CQ3+Q6jr/xQJPjdbUxP6+fX71Sz0/DfArC0+D/w3/tpVYQj+H+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S98xQAAANsAAAAPAAAAAAAAAAAAAAAAAJgCAABkcnMv&#10;ZG93bnJldi54bWxQSwUGAAAAAAQABAD1AAAAigMAAAAA&#10;" fillcolor="#ffc000" strokecolor="#ffc000" strokeweight="2pt">
                  <v:textbox>
                    <w:txbxContent>
                      <w:p w:rsidR="00C25380" w:rsidRPr="00EF0430" w:rsidRDefault="00C25380" w:rsidP="00C25380">
                        <w:pPr>
                          <w:rPr>
                            <w:sz w:val="12"/>
                            <w:szCs w:val="12"/>
                          </w:rPr>
                        </w:pPr>
                        <w:r>
                          <w:rPr>
                            <w:sz w:val="12"/>
                          </w:rPr>
                          <w:t>Usługa/rola klastrowana</w:t>
                        </w:r>
                      </w:p>
                    </w:txbxContent>
                  </v:textbox>
                </v:rect>
                <v:shapetype id="_x0000_t32" coordsize="21600,21600" o:spt="32" o:oned="t" path="m,l21600,21600e" filled="f">
                  <v:path arrowok="t" fillok="f" o:connecttype="none"/>
                  <o:lock v:ext="edit" shapetype="t"/>
                </v:shapetype>
                <v:shape id="Straight Arrow Connector 23" o:spid="_x0000_s1036" type="#_x0000_t32" style="position:absolute;left:25384;top:28384;width:5905;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zzsQAAADbAAAADwAAAGRycy9kb3ducmV2LnhtbESP3WrCQBSE7wu+w3KE3tWNCqKpq4io&#10;FBoQf2hvT7PHJJo9G7JbTd7eFQQvh5n5hpnOG1OKK9WusKyg34tAEKdWF5wpOB7WH2MQziNrLC2T&#10;gpYczGedtynG2t54R9e9z0SAsItRQe59FUvp0pwMup6tiIN3srVBH2SdSV3jLcBNKQdRNJIGCw4L&#10;OVa0zCm97P+Ngu+/ltGt/Gn5s/1tNpMk4facKPXebRafIDw1/hV+tr+0gsEQHl/CD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bPOxAAAANsAAAAPAAAAAAAAAAAA&#10;AAAAAKECAABkcnMvZG93bnJldi54bWxQSwUGAAAAAAQABAD5AAAAkgMAAAAA&#10;" strokecolor="#ffc000" strokeweight="3.75pt">
                  <v:stroke endarrow="block"/>
                </v:shape>
                <v:shape id="Straight Arrow Connector 24" o:spid="_x0000_s1037" type="#_x0000_t32" style="position:absolute;left:25384;top:30908;width:6096;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8bWMQAAADbAAAADwAAAGRycy9kb3ducmV2LnhtbESPQWsCMRSE7wX/Q3hCL0WTiq26GqUU&#10;Cr1J16IeH5vn7uLmZUlS3e2vN4WCx2FmvmFWm8424kI+1I41PI8VCOLCmZpLDd+7j9EcRIjIBhvH&#10;pKGnAJv14GGFmXFX/qJLHkuRIBwy1FDF2GZShqIii2HsWuLknZy3GJP0pTQerwluGzlR6lVarDkt&#10;VNjSe0XFOf+xGl6eDsftYjHtepXj/ljO+l/la60fh93bEkSkLt7D/+1Po2Eyhb8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7xtYxAAAANsAAAAPAAAAAAAAAAAA&#10;AAAAAKECAABkcnMvZG93bnJldi54bWxQSwUGAAAAAAQABAD5AAAAkgMAAAAA&#10;" strokecolor="#4579b8 [3044]" strokeweight="3.75pt">
                  <v:stroke endarrow="block"/>
                </v:shape>
                <v:shape id="Text Box 2" o:spid="_x0000_s1038" type="#_x0000_t202" style="position:absolute;left:33575;top:17668;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C25380" w:rsidRPr="00EF0430" w:rsidRDefault="00C25380" w:rsidP="00C25380">
                        <w:pPr>
                          <w:rPr>
                            <w:sz w:val="12"/>
                            <w:szCs w:val="12"/>
                          </w:rPr>
                        </w:pPr>
                        <w:r>
                          <w:rPr>
                            <w:sz w:val="12"/>
                          </w:rPr>
                          <w:t>Pochodzi od klasy wbudowanej</w:t>
                        </w:r>
                      </w:p>
                    </w:txbxContent>
                  </v:textbox>
                </v:shape>
                <v:shape id="Text Box 2" o:spid="_x0000_s1039" type="#_x0000_t202" style="position:absolute;left:33623;top:23336;width:1090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C25380" w:rsidRPr="00EF0430" w:rsidRDefault="00C25380" w:rsidP="00C25380">
                        <w:pPr>
                          <w:spacing w:before="0" w:after="0" w:line="140" w:lineRule="exact"/>
                          <w:rPr>
                            <w:sz w:val="12"/>
                            <w:szCs w:val="12"/>
                          </w:rPr>
                        </w:pPr>
                        <w:r>
                          <w:rPr>
                            <w:sz w:val="12"/>
                          </w:rPr>
                          <w:t>Serwer z usługą MSDTC lub rolą klastrowaną usługi MSDTC</w:t>
                        </w:r>
                      </w:p>
                    </w:txbxContent>
                  </v:textbox>
                </v:shape>
                <v:shape id="Text Box 2" o:spid="_x0000_s1040" type="#_x0000_t202" style="position:absolute;left:33575;top:29194;width:1090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25380" w:rsidRPr="00EF0430" w:rsidRDefault="00C25380" w:rsidP="00C25380">
                        <w:pPr>
                          <w:rPr>
                            <w:sz w:val="12"/>
                            <w:szCs w:val="12"/>
                          </w:rPr>
                        </w:pPr>
                        <w:r>
                          <w:rPr>
                            <w:sz w:val="12"/>
                          </w:rPr>
                          <w:t>Pochodzi od</w:t>
                        </w:r>
                      </w:p>
                    </w:txbxContent>
                  </v:textbox>
                </v:shape>
                <v:shape id="Text Box 2" o:spid="_x0000_s1041" type="#_x0000_t202" style="position:absolute;left:33575;top:26431;width:1090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C25380" w:rsidRPr="00EF0430" w:rsidRDefault="00C25380" w:rsidP="00C25380">
                        <w:pPr>
                          <w:rPr>
                            <w:sz w:val="12"/>
                            <w:szCs w:val="12"/>
                          </w:rPr>
                        </w:pPr>
                        <w:r>
                          <w:rPr>
                            <w:sz w:val="12"/>
                          </w:rPr>
                          <w:t>Hosting</w:t>
                        </w:r>
                      </w:p>
                    </w:txbxContent>
                  </v:textbox>
                </v:shape>
                <v:shape id="Straight Arrow Connector 29" o:spid="_x0000_s1042" type="#_x0000_t32" style="position:absolute;left:10382;top:3667;width:47;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RfcMAAADbAAAADwAAAGRycy9kb3ducmV2LnhtbESPzW7CMBCE70h9B2sr9UacRmqBFBNV&#10;CEovHEjLfRVvftR4HdkmpG+PK1XiOJqdb3bWxWR6MZLznWUFz0kKgriyuuNGwffXfr4E4QOyxt4y&#10;KfglD8XmYbbGXNsrn2gsQyMihH2OCtoQhlxKX7Vk0Cd2II5ebZ3BEKVrpHZ4jXDTyyxNX6XBjmND&#10;iwNtW6p+youJbyzKj+2uqY94PLvDvqxGeqFaqafH6f0NRKAp3I//059aQbaCvy0RAH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P0X3DAAAA2wAAAA8AAAAAAAAAAAAA&#10;AAAAoQIAAGRycy9kb3ducmV2LnhtbFBLBQYAAAAABAAEAPkAAACRAwAAAAA=&#10;" strokecolor="#4579b8 [3044]" strokeweight="3.75pt">
                  <v:stroke endarrow="block"/>
                </v:shape>
                <v:shape id="Straight Arrow Connector 30" o:spid="_x0000_s1043" type="#_x0000_t32" style="position:absolute;left:10620;top:13049;width:48;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UcMAAADbAAAADwAAAGRycy9kb3ducmV2LnhtbERPy2rCQBTdF/yH4Ra600kTLSV1FFFK&#10;XTSItgjuLpnbPMzcCZlpkv69sxC6PJz3cj2aRvTUucqygudZBII4t7riQsH31/v0FYTzyBoby6Tg&#10;jxysV5OHJabaDnyk/uQLEULYpaig9L5NpXR5SQbdzLbEgfuxnUEfYFdI3eEQwk0j4yh6kQYrDg0l&#10;trQtKb+efo2C7OOSnF3b77Iqnl8P+Vgv6s9aqafHcfMGwtPo/8V3914rSML68CX8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7vlHDAAAA2wAAAA8AAAAAAAAAAAAA&#10;AAAAoQIAAGRycy9kb3ducmV2LnhtbFBLBQYAAAAABAAEAPkAAACRAwAAAAA=&#10;" strokecolor="#ffc000" strokeweight="3.75pt">
                  <v:stroke endarrow="block"/>
                </v:shape>
                <w10:wrap type="topAndBottom"/>
              </v:group>
            </w:pict>
          </mc:Fallback>
        </mc:AlternateContent>
      </w:r>
    </w:p>
    <w:p w:rsidR="001D5F30" w:rsidRDefault="001D5F30">
      <w:pPr>
        <w:pStyle w:val="TableSpacing"/>
      </w:pPr>
    </w:p>
    <w:p w:rsidR="001D5F30" w:rsidRDefault="001D5F30">
      <w:pPr>
        <w:pStyle w:val="DSTOC1-3"/>
      </w:pPr>
      <w:bookmarkStart w:id="11" w:name="_Toc458678165"/>
      <w:bookmarkStart w:id="12" w:name="_Toc461778327"/>
      <w:r>
        <w:t>Zestawienie kondycji</w:t>
      </w:r>
      <w:bookmarkStart w:id="13" w:name="zb8b3e32eb8154a8da8b18b606568e65d"/>
      <w:bookmarkEnd w:id="11"/>
      <w:bookmarkEnd w:id="12"/>
      <w:bookmarkEnd w:id="13"/>
    </w:p>
    <w:p w:rsidR="00922989" w:rsidRDefault="00641CB4" w:rsidP="00922989">
      <w:pPr>
        <w:spacing w:before="100" w:beforeAutospacing="1" w:after="100" w:afterAutospacing="1" w:line="240" w:lineRule="auto"/>
        <w:rPr>
          <w:rFonts w:eastAsia="Times New Roman" w:cs="Arial"/>
          <w:kern w:val="0"/>
        </w:rPr>
      </w:pPr>
      <w:r>
        <w:rPr>
          <w:noProof/>
          <w:lang w:val="en-US" w:eastAsia="zh-CN" w:bidi="ar-SA"/>
        </w:rPr>
        <mc:AlternateContent>
          <mc:Choice Requires="wpg">
            <w:drawing>
              <wp:anchor distT="0" distB="0" distL="114300" distR="114300" simplePos="0" relativeHeight="251665408" behindDoc="0" locked="0" layoutInCell="1" allowOverlap="1" wp14:anchorId="111D4FFE" wp14:editId="1DA3E2A3">
                <wp:simplePos x="0" y="0"/>
                <wp:positionH relativeFrom="margin">
                  <wp:align>left</wp:align>
                </wp:positionH>
                <wp:positionV relativeFrom="paragraph">
                  <wp:posOffset>608330</wp:posOffset>
                </wp:positionV>
                <wp:extent cx="4052570" cy="2628900"/>
                <wp:effectExtent l="0" t="0" r="24130" b="19050"/>
                <wp:wrapTopAndBottom/>
                <wp:docPr id="42" name="Group 42"/>
                <wp:cNvGraphicFramePr/>
                <a:graphic xmlns:a="http://schemas.openxmlformats.org/drawingml/2006/main">
                  <a:graphicData uri="http://schemas.microsoft.com/office/word/2010/wordprocessingGroup">
                    <wpg:wgp>
                      <wpg:cNvGrpSpPr/>
                      <wpg:grpSpPr>
                        <a:xfrm>
                          <a:off x="0" y="0"/>
                          <a:ext cx="4052570" cy="2628900"/>
                          <a:chOff x="0" y="0"/>
                          <a:chExt cx="3800475" cy="2628900"/>
                        </a:xfrm>
                      </wpg:grpSpPr>
                      <wps:wsp>
                        <wps:cNvPr id="37" name="Rectangle 37"/>
                        <wps:cNvSpPr/>
                        <wps:spPr>
                          <a:xfrm>
                            <a:off x="9525" y="1704975"/>
                            <a:ext cx="3790950" cy="9239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6BD" w:rsidRPr="00E776BD" w:rsidRDefault="00E776BD" w:rsidP="00E776BD">
                              <w:pPr>
                                <w:jc w:val="center"/>
                                <w:rPr>
                                  <w:b/>
                                  <w:color w:val="000000" w:themeColor="text1"/>
                                  <w:sz w:val="36"/>
                                  <w:szCs w:val="36"/>
                                </w:rPr>
                              </w:pPr>
                              <w:r>
                                <w:rPr>
                                  <w:b/>
                                  <w:color w:val="000000" w:themeColor="text1"/>
                                  <w:sz w:val="36"/>
                                </w:rPr>
                                <w:t>Microsoft.MSDTC.10.0.Servers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0"/>
                            <a:ext cx="3790950"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76BD" w:rsidRPr="00E776BD" w:rsidRDefault="00E776BD" w:rsidP="00E776BD">
                              <w:pPr>
                                <w:jc w:val="center"/>
                                <w:rPr>
                                  <w:b/>
                                  <w:color w:val="000000" w:themeColor="text1"/>
                                  <w:sz w:val="36"/>
                                  <w:szCs w:val="36"/>
                                </w:rPr>
                              </w:pPr>
                              <w:r>
                                <w:rPr>
                                  <w:b/>
                                  <w:color w:val="000000" w:themeColor="text1"/>
                                  <w:sz w:val="36"/>
                                </w:rPr>
                                <w:t>Microsoft.MSDTC.10.0.ServerRole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V="1">
                            <a:off x="1847850" y="933450"/>
                            <a:ext cx="9525" cy="771525"/>
                          </a:xfrm>
                          <a:prstGeom prst="straightConnector1">
                            <a:avLst/>
                          </a:prstGeom>
                          <a:ln w="603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11D4FFE" id="Group 42" o:spid="_x0000_s1044" style="position:absolute;margin-left:0;margin-top:47.9pt;width:319.1pt;height:207pt;z-index:251665408;mso-position-horizontal:left;mso-position-horizontal-relative:margin;mso-width-relative:margin" coordsize="380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">
                <v:rect id="Rectangle 37" o:spid="_x0000_s1045" style="position:absolute;left:95;top:17049;width:37909;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ETsUA&#10;AADbAAAADwAAAGRycy9kb3ducmV2LnhtbESPW2vCQBSE3wX/w3IE3+qmEarErFKUQi+WYtoX3w7Z&#10;kwtmz4bsGmN/fVco+DjMzDdMuhlMI3rqXG1ZweMsAkGcW11zqeDn++VhCcJ5ZI2NZVJwJQeb9XiU&#10;YqLthQ/UZ74UAcIuQQWV920ipcsrMuhmtiUOXmE7gz7IrpS6w0uAm0bGUfQkDdYcFipsaVtRfsrO&#10;RsEx+5UfcbzHIy2K69un+Zrv3nulppPheQXC0+Dv4f/2q1YwX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YROxQAAANsAAAAPAAAAAAAAAAAAAAAAAJgCAABkcnMv&#10;ZG93bnJldi54bWxQSwUGAAAAAAQABAD1AAAAigMAAAAA&#10;" fillcolor="#ffc000" strokecolor="#ffc000" strokeweight="2pt">
                  <v:textbox>
                    <w:txbxContent>
                      <w:p w:rsidR="00E776BD" w:rsidRPr="00E776BD" w:rsidRDefault="00E776BD" w:rsidP="00E776BD">
                        <w:pPr>
                          <w:jc w:val="center"/>
                          <w:rPr>
                            <w:b/>
                            <w:color w:val="000000" w:themeColor="text1"/>
                            <w:sz w:val="36"/>
                            <w:szCs w:val="36"/>
                          </w:rPr>
                        </w:pPr>
                        <w:r>
                          <w:rPr>
                            <w:b/>
                            <w:color w:val="000000" w:themeColor="text1"/>
                            <w:sz w:val="36"/>
                          </w:rPr>
                          <w:t>Microsoft.MSDTC.10.0.Servers</w:t>
                        </w:r>
                      </w:p>
                    </w:txbxContent>
                  </v:textbox>
                </v:rect>
                <v:rect id="Rectangle 35" o:spid="_x0000_s1046" style="position:absolute;width:3790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8MA&#10;AADbAAAADwAAAGRycy9kb3ducmV2LnhtbESP0WrCQBRE3wX/YbmCb7pRqw2pq0ihWHwRtR9wyd4m&#10;0ezdsLua2K/vCoKPw8ycYZbrztTiRs5XlhVMxgkI4tzqigsFP6evUQrCB2SNtWVScCcP61W/t8RM&#10;25YPdDuGQkQI+wwVlCE0mZQ+L8mgH9uGOHq/1hkMUbpCaodthJtaTpNkIQ1WHBdKbOizpPxyvBoF&#10;drIPu1P7dmVq3Tatznn9954qNRx0mw8QgbrwCj/b31rBbA6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8MAAADbAAAADwAAAAAAAAAAAAAAAACYAgAAZHJzL2Rv&#10;d25yZXYueG1sUEsFBgAAAAAEAAQA9QAAAIgDAAAAAA==&#10;" fillcolor="#4f81bd [3204]" strokecolor="#243f60 [1604]" strokeweight="2pt">
                  <v:textbox>
                    <w:txbxContent>
                      <w:p w:rsidR="00E776BD" w:rsidRPr="00E776BD" w:rsidRDefault="00E776BD" w:rsidP="00E776BD">
                        <w:pPr>
                          <w:jc w:val="center"/>
                          <w:rPr>
                            <w:b/>
                            <w:color w:val="000000" w:themeColor="text1"/>
                            <w:sz w:val="36"/>
                            <w:szCs w:val="36"/>
                          </w:rPr>
                        </w:pPr>
                        <w:r>
                          <w:rPr>
                            <w:b/>
                            <w:color w:val="000000" w:themeColor="text1"/>
                            <w:sz w:val="36"/>
                          </w:rPr>
                          <w:t>Microsoft.MSDTC.10.0.ServerRole</w:t>
                        </w:r>
                      </w:p>
                    </w:txbxContent>
                  </v:textbox>
                </v:rect>
                <v:shape id="Straight Arrow Connector 36" o:spid="_x0000_s1047" type="#_x0000_t32" style="position:absolute;left:18478;top:9334;width:95;height:7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MxcQAAADbAAAADwAAAGRycy9kb3ducmV2LnhtbESPQYvCMBSE78L+h/AEb5q6gkjXKFXY&#10;ZS+iVmGvz+bZ1jYvpclq/fdGEDwOM/MNM192phZXal1pWcF4FIEgzqwuOVdwPHwPZyCcR9ZYWyYF&#10;d3KwXHz05hhre+M9XVOfiwBhF6OCwvsmltJlBRl0I9sQB+9sW4M+yDaXusVbgJtafkbRVBosOSwU&#10;2NC6oKxK/42CzaU6rv4mp231s0qS6LxZp7NdqdSg3yVfIDx1/h1+tX+1gskU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gzFxAAAANsAAAAPAAAAAAAAAAAA&#10;AAAAAKECAABkcnMvZG93bnJldi54bWxQSwUGAAAAAAQABAD5AAAAkgMAAAAA&#10;" strokecolor="#ffc000" strokeweight="4.75pt">
                  <v:stroke endarrow="block"/>
                </v:shape>
                <w10:wrap type="topAndBottom" anchorx="margin"/>
              </v:group>
            </w:pict>
          </mc:Fallback>
        </mc:AlternateContent>
      </w:r>
      <w:r>
        <w:t>Na poniższym diagramie przedstawiono zestawienie stanów kondycji usługi MSDTC w tym pakiecie administracyjnym.</w:t>
      </w:r>
    </w:p>
    <w:p w:rsidR="00E776BD" w:rsidRDefault="00E776BD" w:rsidP="00922989">
      <w:pPr>
        <w:spacing w:before="100" w:beforeAutospacing="1" w:after="100" w:afterAutospacing="1" w:line="240" w:lineRule="auto"/>
        <w:rPr>
          <w:rFonts w:eastAsia="Times New Roman" w:cs="Arial"/>
          <w:kern w:val="0"/>
        </w:rPr>
      </w:pPr>
    </w:p>
    <w:p w:rsidR="001D5F30" w:rsidRDefault="001D5F30">
      <w:pPr>
        <w:pStyle w:val="DSTOC1-2"/>
      </w:pPr>
      <w:bookmarkStart w:id="14" w:name="_Toc458678166"/>
      <w:bookmarkStart w:id="15" w:name="_Toc461778328"/>
      <w:r>
        <w:lastRenderedPageBreak/>
        <w:t>Konfigurowanie pakietu Windows Server 2016 Distributed Transaction Coordinator Management Pack dla programu System Center 2016 Operations Manager</w:t>
      </w:r>
      <w:bookmarkStart w:id="16" w:name="z2a414accd3cc4ea6b7767e5720cd3e08"/>
      <w:bookmarkEnd w:id="14"/>
      <w:bookmarkEnd w:id="15"/>
      <w:bookmarkEnd w:id="16"/>
    </w:p>
    <w:p w:rsidR="001D5F30" w:rsidRDefault="001D5F30">
      <w:r>
        <w:t xml:space="preserve">Ta sekcja zawiera wskazówki dotyczące konfigurowania i dostosowywania tego pakietu administracyjnego.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w:anchor="z2" w:history="1">
        <w:r>
          <w:rPr>
            <w:rStyle w:val="Hyperlink"/>
          </w:rPr>
          <w:t>Najlepsze rozwiązanie: tworzenie pakietu administracyjnego na potrzeby dostosowywania</w:t>
        </w:r>
      </w:hyperlink>
    </w:p>
    <w:p w:rsidR="001D5F30" w:rsidRDefault="001D5F30">
      <w:pPr>
        <w:pStyle w:val="DSTOC3-0"/>
      </w:pPr>
      <w:bookmarkStart w:id="17" w:name="z2"/>
      <w:bookmarkEnd w:id="17"/>
      <w:r>
        <w:t>Najlepsze rozwiązanie: tworzenie pakietu administracyjnego na potrzeby dostosowywania</w:t>
      </w:r>
    </w:p>
    <w:p w:rsidR="001D5F30" w:rsidRDefault="001D5F30">
      <w:r>
        <w:t xml:space="preserve">Domyślnie program Operations Manager zapisuje wszystkie dostosowania, takie jak przesłonięcia, w domyślnym pakiecie administracyjnym. Najlepszym rozwiązaniem jest utworzenie osobnego pakietu administracyjnego dla każdego zapieczętowanego pakietu administracyjnego, który ma zostać dostosowany. </w:t>
      </w:r>
    </w:p>
    <w:p w:rsidR="001D5F30" w:rsidRDefault="001D5F30">
      <w:r>
        <w:t>W przypadku tworzenia pakietu administracyjnego do przechowywania dostosowanych ustawień zapieczętowanego pakietu administracyjnego warto nadać nowemu pakietowi administracyjnemu nazwę przypominającą nazwę dostosowywanego pakietu administracyjnego.</w:t>
      </w:r>
    </w:p>
    <w:p w:rsidR="001D5F30" w:rsidRDefault="001D5F30">
      <w:r>
        <w:t>Utworzenie nowego pakietu administracyjnego do przechowywania dostosowań poszczególnych zapieczętowanych pakietów administracyjnych ułatwia wyeksportowanie dostosowań ze środowiska testowego do środowiska produkcyjnego. Ponadto ułatwia usunięcie pakietu administracyjnego, ponieważ przed usunięciem pakietu administracyjnego należy usunąć wszelkie zależności. Jeśli dostosowania wszystkich pakietów administracyjnych są zapisywane w domyślnym pakiecie administracyjnym i chcesz usunąć jeden pakiet administracyjny, musisz najpierw usunąć domyślny pakiet administracyjny, co spowoduje usunięcie dostosowań innych pakietów administracyjnych.</w:t>
      </w:r>
    </w:p>
    <w:p w:rsidR="001D5F30" w:rsidRDefault="001D5F30">
      <w:pPr>
        <w:pStyle w:val="DSTOC1-2"/>
      </w:pPr>
      <w:bookmarkStart w:id="18" w:name="z3"/>
      <w:bookmarkStart w:id="19" w:name="z4"/>
      <w:bookmarkStart w:id="20" w:name="_Toc458678167"/>
      <w:bookmarkStart w:id="21" w:name="_Toc461778329"/>
      <w:bookmarkEnd w:id="18"/>
      <w:bookmarkEnd w:id="19"/>
      <w:r>
        <w:t>Linki</w:t>
      </w:r>
      <w:bookmarkStart w:id="22" w:name="z875296f2d58e4444bc3f0350fcd3e7ff"/>
      <w:bookmarkEnd w:id="20"/>
      <w:bookmarkEnd w:id="21"/>
      <w:bookmarkEnd w:id="22"/>
    </w:p>
    <w:p w:rsidR="001D5F30" w:rsidRDefault="001D5F30">
      <w:r>
        <w:t>Poniżej przedstawiono linki do stron z informacjami o typowych zadaniach skojarzonych z pakietami administracyjnymi programu System Center:</w:t>
      </w:r>
    </w:p>
    <w:p w:rsidR="001D5F30" w:rsidRDefault="001D5F30">
      <w:pPr>
        <w:pStyle w:val="DSTOC3-0"/>
      </w:pPr>
      <w:r>
        <w:t>System Center 2016 — Operations Manager</w:t>
      </w:r>
    </w:p>
    <w:p w:rsidR="001D5F30" w:rsidRDefault="001D5F30"/>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3">
        <w:r>
          <w:rPr>
            <w:rStyle w:val="Hyperlink"/>
          </w:rPr>
          <w:t>Cykl życiowy pakietu administracyjnego</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4">
        <w:r>
          <w:rPr>
            <w:rStyle w:val="Hyperlink"/>
          </w:rPr>
          <w:t>How to Import a Management Pack</w:t>
        </w:r>
      </w:hyperlink>
      <w:r>
        <w:t xml:space="preserve"> (Jak zaimportować pakiet administracyjny)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5">
        <w:r>
          <w:rPr>
            <w:rStyle w:val="Hyperlink"/>
          </w:rPr>
          <w:t>Dostrajanie monitorowania przy użyciu elementów docelowych i zastąpień</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6">
        <w:r>
          <w:rPr>
            <w:rStyle w:val="Hyperlink"/>
          </w:rPr>
          <w:t>How to Create a Run As Account</w:t>
        </w:r>
      </w:hyperlink>
      <w:r>
        <w:t xml:space="preserve"> (Jak utworzyć konto Uruchom jako)</w:t>
      </w:r>
      <w:hyperlink r:id="rId17">
        <w:r>
          <w:rPr>
            <w:rStyle w:val="Hyperlink"/>
          </w:rPr>
          <w:t xml:space="preserve"> </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18">
        <w:r>
          <w:rPr>
            <w:rStyle w:val="Hyperlink"/>
          </w:rPr>
          <w:t>How to Export a Management Pack</w:t>
        </w:r>
      </w:hyperlink>
      <w:r>
        <w:t xml:space="preserve"> (Jak wyeksportować pakiet administracyjny)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lastRenderedPageBreak/>
        <w:t></w:t>
      </w:r>
      <w:r>
        <w:tab/>
      </w:r>
      <w:hyperlink r:id="rId19">
        <w:r>
          <w:rPr>
            <w:rStyle w:val="Hyperlink"/>
          </w:rPr>
          <w:t>How to Remove a Management Pack</w:t>
        </w:r>
      </w:hyperlink>
      <w:r>
        <w:t xml:space="preserve"> (Jak usunąć pakiet administracyjny) </w:t>
      </w:r>
    </w:p>
    <w:p w:rsidR="001D5F30" w:rsidRDefault="001D5F30">
      <w:pPr>
        <w:pStyle w:val="DSTOC3-0"/>
      </w:pPr>
      <w:r>
        <w:t>Operations Manager 2007 R2</w:t>
      </w:r>
    </w:p>
    <w:p w:rsidR="001D5F30" w:rsidRDefault="001D5F30"/>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0">
        <w:r>
          <w:rPr>
            <w:rStyle w:val="Hyperlink"/>
          </w:rPr>
          <w:t>Administering the Management Pack Life Cycle</w:t>
        </w:r>
      </w:hyperlink>
      <w:r>
        <w:t xml:space="preserve"> (Zarządzanie cyklem życia pakietu administracyjnego)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1">
        <w:r>
          <w:rPr>
            <w:rStyle w:val="Hyperlink"/>
          </w:rPr>
          <w:t>How to Import a Management Pack in Operations Manager 2007</w:t>
        </w:r>
      </w:hyperlink>
      <w:r>
        <w:t xml:space="preserve"> (Jak zaimportować pakiet administracyjny w programie Operations Manager 2007)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2">
        <w:r>
          <w:rPr>
            <w:rStyle w:val="Hyperlink"/>
          </w:rPr>
          <w:t>How to Monitor Using Overrides</w:t>
        </w:r>
      </w:hyperlink>
      <w:r>
        <w:t xml:space="preserve"> (Jak monitorować przy użyciu przesłonięć)</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3">
        <w:r>
          <w:rPr>
            <w:rStyle w:val="Hyperlink"/>
          </w:rPr>
          <w:t>How to Create a Run As Account in Operations Manager 2007</w:t>
        </w:r>
      </w:hyperlink>
      <w:r>
        <w:t xml:space="preserve"> (Jak utworzyć konto Uruchom jako w programie Operations Manager 2007)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4">
        <w:r>
          <w:rPr>
            <w:rStyle w:val="Hyperlink"/>
          </w:rPr>
          <w:t>How to Modify an Existing Run As Profile</w:t>
        </w:r>
      </w:hyperlink>
      <w:r>
        <w:t xml:space="preserve"> (Jak zmodyfikować istniejący profil Uruchom jako)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5">
        <w:r>
          <w:rPr>
            <w:rStyle w:val="Hyperlink"/>
          </w:rPr>
          <w:t>How to Export Management Pack Customizations</w:t>
        </w:r>
      </w:hyperlink>
      <w:r>
        <w:t xml:space="preserve"> (Jak wyeksportować dostosowania pakietu administracyjnego)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tab/>
      </w:r>
      <w:hyperlink r:id="rId26">
        <w:r>
          <w:rPr>
            <w:rStyle w:val="Hyperlink"/>
          </w:rPr>
          <w:t>How to Remove a Management Pack</w:t>
        </w:r>
      </w:hyperlink>
      <w:r>
        <w:t xml:space="preserve"> (Jak usunąć pakiet administracyjny) </w:t>
      </w:r>
    </w:p>
    <w:p w:rsidR="001D5F30" w:rsidRDefault="001D5F30">
      <w:r>
        <w:t xml:space="preserve">Jeśli masz pytania dotyczące programu Operations Manager i pakietów administracyjnych, odwiedź </w:t>
      </w:r>
      <w:hyperlink r:id="rId27">
        <w:r>
          <w:rPr>
            <w:rStyle w:val="Hyperlink"/>
          </w:rPr>
          <w:t>forum społeczności programu System Center Operations Manager</w:t>
        </w:r>
      </w:hyperlink>
      <w:r>
        <w:t>.</w:t>
      </w:r>
    </w:p>
    <w:p w:rsidR="001D5F30" w:rsidRDefault="001D5F30">
      <w:r>
        <w:t xml:space="preserve">Warto odwiedzić </w:t>
      </w:r>
      <w:hyperlink r:id="rId28">
        <w:r>
          <w:rPr>
            <w:rStyle w:val="Hyperlink"/>
          </w:rPr>
          <w:t>blog System Center Operations Manager Unleashed</w:t>
        </w:r>
      </w:hyperlink>
      <w:r>
        <w:t>, który zawiera wpisy z przykładami dla określonych pakietów administracyjnych.</w:t>
      </w:r>
    </w:p>
    <w:p w:rsidR="001D5F30" w:rsidRDefault="001D5F30">
      <w:r>
        <w:t xml:space="preserve">Aby uzyskać więcej informacji na temat programu Operations Manager, zobacz artykuły </w:t>
      </w:r>
      <w:hyperlink r:id="rId29">
        <w:r>
          <w:rPr>
            <w:rStyle w:val="Hyperlink"/>
          </w:rPr>
          <w:t>System Center 2016 - Operations Manager Survival Guide</w:t>
        </w:r>
      </w:hyperlink>
      <w:r>
        <w:t xml:space="preserve"> (Przewodnik dotyczący programu System Center 2016 — Operations Manager) i </w:t>
      </w:r>
      <w:hyperlink r:id="rId30">
        <w:r>
          <w:rPr>
            <w:rStyle w:val="Hyperlink"/>
          </w:rPr>
          <w:t>Operations Manager 2007 Management Pack and Report Authoring Resources</w:t>
        </w:r>
      </w:hyperlink>
      <w:r>
        <w:t xml:space="preserve"> (Zasoby dotyczące pakietu Operations Manager 2007 Management Pack i tworzenia raportów) </w:t>
      </w:r>
    </w:p>
    <w:p w:rsidR="001D5F30" w:rsidRDefault="001D5F30">
      <w:pPr>
        <w:pStyle w:val="AlertLabel"/>
        <w:framePr w:wrap="notBeside"/>
      </w:pPr>
      <w:r>
        <w:rPr>
          <w:noProof/>
          <w:lang w:val="en-US" w:eastAsia="zh-CN" w:bidi="ar-SA"/>
        </w:rPr>
        <w:drawing>
          <wp:inline distT="0" distB="0" distL="0" distR="0" wp14:anchorId="1768AE63" wp14:editId="1768AE64">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Ważne </w:t>
      </w:r>
    </w:p>
    <w:p w:rsidR="001D5F30" w:rsidRDefault="001D5F30">
      <w:pPr>
        <w:pStyle w:val="AlertText"/>
      </w:pPr>
      <w:r>
        <w:t>Wszystkie informacje i cała zawartość w witrynach nienależących do firmy Microsoft są udostępniane przez ich właścicieli lub użytkowników. Firma Microsoft nie udziela żadnych wyraźnych, dorozumianych ani ustawowych gwarancji związanych z informacjami zawartymi w tych witrynach.</w:t>
      </w:r>
    </w:p>
    <w:p w:rsidR="001D5F30" w:rsidRDefault="001D5F30">
      <w:pPr>
        <w:pStyle w:val="DSTOC1-2"/>
      </w:pPr>
      <w:bookmarkStart w:id="23" w:name="_Toc458678168"/>
      <w:bookmarkStart w:id="24" w:name="_Toc461778330"/>
      <w:r>
        <w:t>Załącznik: zawartość pakietu administracyjnego</w:t>
      </w:r>
      <w:bookmarkStart w:id="25" w:name="zf475f3cc57b84a049d89cda7b1f37ba8"/>
      <w:bookmarkEnd w:id="23"/>
      <w:bookmarkEnd w:id="24"/>
      <w:bookmarkEnd w:id="25"/>
    </w:p>
    <w:p w:rsidR="001D5F30" w:rsidRDefault="001D5F30">
      <w:r>
        <w:t xml:space="preserve">W poniższych sekcjach przedstawiono typy obiektów odnajdywane przez pakiet Windows Server 2016 Distributed Transaction Coordinator Management Pack dla programu System Center 2016 Operations Manager. Niektóre obiekty nie są automatycznie odnajdywane. Aby odnaleźć obiekty, które nie są odnajdywanie automatycznie, użyj przesłonięć. </w:t>
      </w:r>
    </w:p>
    <w:p w:rsidR="00682C24" w:rsidRPr="00DD650A" w:rsidRDefault="00682C24" w:rsidP="00682C24">
      <w:pPr>
        <w:pStyle w:val="DSTOC3-0"/>
        <w:rPr>
          <w:rFonts w:cs="Arial"/>
        </w:rPr>
      </w:pPr>
      <w:r>
        <w:lastRenderedPageBreak/>
        <w:t>Microsoft.MSDTC.10.0.Discovery</w:t>
      </w:r>
    </w:p>
    <w:p w:rsidR="00682C24" w:rsidRPr="00DD650A" w:rsidRDefault="00682C24" w:rsidP="00682C24">
      <w:pPr>
        <w:pStyle w:val="Label"/>
        <w:rPr>
          <w:rFonts w:cs="Arial"/>
        </w:rPr>
      </w:pPr>
      <w:r>
        <w:t>Informacje dotyczące odnajdywania</w:t>
      </w:r>
    </w:p>
    <w:tbl>
      <w:tblPr>
        <w:tblStyle w:val="TablewithHeader"/>
        <w:tblW w:w="0" w:type="auto"/>
        <w:tblLook w:val="01E0" w:firstRow="1" w:lastRow="1" w:firstColumn="1" w:lastColumn="1" w:noHBand="0" w:noVBand="0"/>
      </w:tblPr>
      <w:tblGrid>
        <w:gridCol w:w="2824"/>
        <w:gridCol w:w="2891"/>
        <w:gridCol w:w="2895"/>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4428" w:type="dxa"/>
          </w:tcPr>
          <w:p w:rsidR="00682C24" w:rsidRPr="00DD650A" w:rsidRDefault="00682C24" w:rsidP="009F19EF">
            <w:pPr>
              <w:rPr>
                <w:rFonts w:cs="Arial"/>
              </w:rPr>
            </w:pPr>
            <w:r>
              <w:t>Interwał</w:t>
            </w:r>
          </w:p>
        </w:tc>
        <w:tc>
          <w:tcPr>
            <w:tcW w:w="4428" w:type="dxa"/>
          </w:tcPr>
          <w:p w:rsidR="00682C24" w:rsidRPr="00DD650A" w:rsidRDefault="00682C24" w:rsidP="009F19EF">
            <w:pPr>
              <w:rPr>
                <w:rFonts w:cs="Arial"/>
              </w:rPr>
            </w:pPr>
            <w:r>
              <w:t>Włączone</w:t>
            </w:r>
          </w:p>
        </w:tc>
        <w:tc>
          <w:tcPr>
            <w:tcW w:w="4428" w:type="dxa"/>
          </w:tcPr>
          <w:p w:rsidR="00682C24" w:rsidRPr="00DD650A" w:rsidRDefault="00682C24" w:rsidP="009F19EF">
            <w:pPr>
              <w:rPr>
                <w:rFonts w:cs="Arial"/>
              </w:rPr>
            </w:pPr>
            <w:r>
              <w:t>Czas włączenia</w:t>
            </w:r>
          </w:p>
        </w:tc>
      </w:tr>
      <w:tr w:rsidR="00682C24" w:rsidRPr="00DD650A" w:rsidTr="009F19EF">
        <w:tc>
          <w:tcPr>
            <w:tcW w:w="4428" w:type="dxa"/>
          </w:tcPr>
          <w:p w:rsidR="00682C24" w:rsidRPr="00DD650A" w:rsidRDefault="00682C24" w:rsidP="009F19EF">
            <w:pPr>
              <w:rPr>
                <w:rFonts w:cs="Arial"/>
              </w:rPr>
            </w:pPr>
            <w:r>
              <w:t>43 200 s</w:t>
            </w:r>
          </w:p>
        </w:tc>
        <w:tc>
          <w:tcPr>
            <w:tcW w:w="4428" w:type="dxa"/>
          </w:tcPr>
          <w:p w:rsidR="00682C24" w:rsidRPr="00DD650A" w:rsidRDefault="00682C24" w:rsidP="009F19EF">
            <w:pPr>
              <w:rPr>
                <w:rFonts w:cs="Arial"/>
              </w:rPr>
            </w:pPr>
            <w:r>
              <w:t>Prawda</w:t>
            </w:r>
          </w:p>
        </w:tc>
        <w:tc>
          <w:tcPr>
            <w:tcW w:w="4428" w:type="dxa"/>
          </w:tcPr>
          <w:p w:rsidR="00682C24" w:rsidRPr="00DD650A" w:rsidRDefault="00682C24" w:rsidP="009F19EF">
            <w:pPr>
              <w:rPr>
                <w:rFonts w:cs="Arial"/>
              </w:rPr>
            </w:pPr>
            <w:r>
              <w:t>Nie dotyczy</w:t>
            </w:r>
          </w:p>
        </w:tc>
      </w:tr>
    </w:tbl>
    <w:p w:rsidR="00682C24" w:rsidRPr="00DD650A" w:rsidRDefault="00682C24" w:rsidP="00682C24">
      <w:pPr>
        <w:pStyle w:val="TableSpacing"/>
        <w:rPr>
          <w:rFonts w:cs="Arial"/>
        </w:rPr>
      </w:pPr>
    </w:p>
    <w:p w:rsidR="00682C24" w:rsidRPr="00DD650A" w:rsidRDefault="00682C24" w:rsidP="00682C24">
      <w:pPr>
        <w:pStyle w:val="Label"/>
        <w:rPr>
          <w:rFonts w:cs="Arial"/>
        </w:rPr>
      </w:pPr>
      <w:r>
        <w:t>Powiązane monitory</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1605" w:type="dxa"/>
          </w:tcPr>
          <w:p w:rsidR="00682C24" w:rsidRPr="00DD650A" w:rsidRDefault="00682C24" w:rsidP="009F19EF">
            <w:pPr>
              <w:rPr>
                <w:rFonts w:cs="Arial"/>
              </w:rPr>
            </w:pPr>
            <w:r>
              <w:t>Monitor</w:t>
            </w:r>
          </w:p>
        </w:tc>
        <w:tc>
          <w:tcPr>
            <w:tcW w:w="1260" w:type="dxa"/>
          </w:tcPr>
          <w:p w:rsidR="00682C24" w:rsidRPr="00DD650A" w:rsidRDefault="00682C24" w:rsidP="009F19EF">
            <w:pPr>
              <w:rPr>
                <w:rFonts w:cs="Arial"/>
              </w:rPr>
            </w:pPr>
            <w:r>
              <w:t>Źródło danych</w:t>
            </w:r>
          </w:p>
        </w:tc>
        <w:tc>
          <w:tcPr>
            <w:tcW w:w="900" w:type="dxa"/>
          </w:tcPr>
          <w:p w:rsidR="00682C24" w:rsidRPr="00DD650A" w:rsidRDefault="00682C24" w:rsidP="009F19EF">
            <w:pPr>
              <w:rPr>
                <w:rFonts w:cs="Arial"/>
              </w:rPr>
            </w:pPr>
            <w:r>
              <w:t>Interwał</w:t>
            </w:r>
          </w:p>
        </w:tc>
        <w:tc>
          <w:tcPr>
            <w:tcW w:w="1440" w:type="dxa"/>
          </w:tcPr>
          <w:p w:rsidR="00682C24" w:rsidRPr="00DD650A" w:rsidRDefault="00682C24" w:rsidP="009F19EF">
            <w:pPr>
              <w:rPr>
                <w:rFonts w:cs="Arial"/>
              </w:rPr>
            </w:pPr>
            <w:r>
              <w:t>Alert</w:t>
            </w:r>
          </w:p>
        </w:tc>
        <w:tc>
          <w:tcPr>
            <w:tcW w:w="1080" w:type="dxa"/>
          </w:tcPr>
          <w:p w:rsidR="00682C24" w:rsidRPr="00DD650A" w:rsidRDefault="00682C24" w:rsidP="009F19EF">
            <w:pPr>
              <w:rPr>
                <w:rFonts w:cs="Arial"/>
              </w:rPr>
            </w:pPr>
            <w:r>
              <w:t>Zachowanie podczas resetowania</w:t>
            </w:r>
          </w:p>
        </w:tc>
        <w:tc>
          <w:tcPr>
            <w:tcW w:w="547" w:type="dxa"/>
          </w:tcPr>
          <w:p w:rsidR="00682C24" w:rsidRPr="00DD650A" w:rsidRDefault="00682C24" w:rsidP="009F19EF">
            <w:pPr>
              <w:rPr>
                <w:rFonts w:cs="Arial"/>
              </w:rPr>
            </w:pPr>
            <w:r>
              <w:t>Odpowiednia reguła</w:t>
            </w:r>
          </w:p>
        </w:tc>
        <w:tc>
          <w:tcPr>
            <w:tcW w:w="713" w:type="dxa"/>
          </w:tcPr>
          <w:p w:rsidR="00682C24" w:rsidRPr="00DD650A" w:rsidRDefault="00682C24" w:rsidP="009F19EF">
            <w:pPr>
              <w:rPr>
                <w:rFonts w:cs="Arial"/>
              </w:rPr>
            </w:pPr>
            <w:r>
              <w:t>Włączone</w:t>
            </w:r>
          </w:p>
        </w:tc>
        <w:tc>
          <w:tcPr>
            <w:tcW w:w="1065" w:type="dxa"/>
          </w:tcPr>
          <w:p w:rsidR="00682C24" w:rsidRPr="00DD650A" w:rsidRDefault="00682C24" w:rsidP="009F19EF">
            <w:pPr>
              <w:rPr>
                <w:rFonts w:cs="Arial"/>
              </w:rPr>
            </w:pPr>
            <w:r>
              <w:t>Czas włączenia</w:t>
            </w:r>
          </w:p>
        </w:tc>
      </w:tr>
      <w:tr w:rsidR="00682C24" w:rsidRPr="00DD650A" w:rsidTr="009F19EF">
        <w:tc>
          <w:tcPr>
            <w:tcW w:w="160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Microsoft.MSDTC.10.0.Monitor.Service</w:t>
            </w:r>
          </w:p>
          <w:p w:rsidR="00682C24" w:rsidRPr="00DD650A" w:rsidRDefault="00682C24" w:rsidP="009F19EF">
            <w:pPr>
              <w:rPr>
                <w:rFonts w:cs="Arial"/>
              </w:rPr>
            </w:pPr>
          </w:p>
        </w:tc>
        <w:tc>
          <w:tcPr>
            <w:tcW w:w="1260" w:type="dxa"/>
          </w:tcPr>
          <w:p w:rsidR="00682C24" w:rsidRPr="00DD650A" w:rsidRDefault="00682C24" w:rsidP="009F19EF">
            <w:pPr>
              <w:rPr>
                <w:rFonts w:cs="Arial"/>
              </w:rPr>
            </w:pPr>
            <w:r>
              <w:rPr>
                <w:rStyle w:val="Italic"/>
              </w:rPr>
              <w:t>Nazwa usługi = MSDTC</w:t>
            </w:r>
          </w:p>
        </w:tc>
        <w:tc>
          <w:tcPr>
            <w:tcW w:w="900" w:type="dxa"/>
          </w:tcPr>
          <w:p w:rsidR="00682C24" w:rsidRPr="00DD650A" w:rsidRDefault="00682C24" w:rsidP="009F19EF">
            <w:pPr>
              <w:rPr>
                <w:rFonts w:cs="Arial"/>
              </w:rPr>
            </w:pPr>
            <w:r>
              <w:t>Okres interwału</w:t>
            </w:r>
          </w:p>
        </w:tc>
        <w:tc>
          <w:tcPr>
            <w:tcW w:w="1440" w:type="dxa"/>
          </w:tcPr>
          <w:p w:rsidR="00682C24" w:rsidRDefault="00682C24" w:rsidP="009F19EF">
            <w:pPr>
              <w:rPr>
                <w:rFonts w:cs="Arial"/>
              </w:rPr>
            </w:pPr>
            <w:r>
              <w:t xml:space="preserve">Prawda  </w:t>
            </w:r>
          </w:p>
          <w:p w:rsidR="00682C24" w:rsidRPr="007E73C8" w:rsidRDefault="00682C24" w:rsidP="009F19EF">
            <w:pPr>
              <w:rPr>
                <w:rFonts w:cs="Arial"/>
                <w:sz w:val="16"/>
                <w:szCs w:val="16"/>
              </w:rPr>
            </w:pPr>
            <w:r>
              <w:rPr>
                <w:sz w:val="16"/>
              </w:rPr>
              <w:t>Priorytet alertu: normalny</w:t>
            </w:r>
          </w:p>
          <w:p w:rsidR="00682C24" w:rsidRPr="00DD650A" w:rsidRDefault="00682C24" w:rsidP="009F19EF">
            <w:pPr>
              <w:rPr>
                <w:rFonts w:cs="Arial"/>
              </w:rPr>
            </w:pPr>
            <w:r>
              <w:rPr>
                <w:sz w:val="16"/>
              </w:rPr>
              <w:t>Ważność alertu: błąd</w:t>
            </w:r>
          </w:p>
        </w:tc>
        <w:tc>
          <w:tcPr>
            <w:tcW w:w="1080" w:type="dxa"/>
          </w:tcPr>
          <w:p w:rsidR="00682C24" w:rsidRPr="00DD650A" w:rsidRDefault="00682C24" w:rsidP="009F19EF">
            <w:pPr>
              <w:rPr>
                <w:rFonts w:cs="Arial"/>
              </w:rPr>
            </w:pPr>
            <w:r>
              <w:t xml:space="preserve">Automatycznie </w:t>
            </w:r>
          </w:p>
        </w:tc>
        <w:tc>
          <w:tcPr>
            <w:tcW w:w="547" w:type="dxa"/>
          </w:tcPr>
          <w:p w:rsidR="00682C24" w:rsidRPr="00DD650A" w:rsidRDefault="00682C24" w:rsidP="009F19EF">
            <w:pPr>
              <w:rPr>
                <w:rFonts w:cs="Arial"/>
              </w:rPr>
            </w:pPr>
          </w:p>
        </w:tc>
        <w:tc>
          <w:tcPr>
            <w:tcW w:w="713" w:type="dxa"/>
          </w:tcPr>
          <w:p w:rsidR="00682C24" w:rsidRPr="00DD650A" w:rsidRDefault="00682C24" w:rsidP="009F19EF">
            <w:pPr>
              <w:rPr>
                <w:rFonts w:cs="Arial"/>
              </w:rPr>
            </w:pPr>
            <w:r>
              <w:t xml:space="preserve">Prawda </w:t>
            </w:r>
          </w:p>
        </w:tc>
        <w:tc>
          <w:tcPr>
            <w:tcW w:w="1065" w:type="dxa"/>
          </w:tcPr>
          <w:p w:rsidR="00682C24" w:rsidRPr="00DD650A" w:rsidRDefault="00682C24" w:rsidP="009F19EF">
            <w:pPr>
              <w:rPr>
                <w:rFonts w:cs="Arial"/>
              </w:rPr>
            </w:pPr>
            <w:r>
              <w:t xml:space="preserve"> Nie dotyczy</w:t>
            </w:r>
          </w:p>
        </w:tc>
      </w:tr>
    </w:tbl>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77A4D040" wp14:editId="08D617CC">
            <wp:extent cx="228600" cy="1524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Uwaga </w:t>
      </w:r>
    </w:p>
    <w:p w:rsidR="00682C24" w:rsidRPr="00DD650A" w:rsidRDefault="00682C24" w:rsidP="00682C24">
      <w:pPr>
        <w:pStyle w:val="AlertText"/>
        <w:rPr>
          <w:rFonts w:cs="Arial"/>
        </w:rPr>
      </w:pPr>
      <w:r>
        <w:t>Jeśli korzystasz z łączników, możesz wyłączyć monitor i włączyć odpowiadającą mu regułę, aby włączyć alerty bez zmiany stanu kondycji.</w:t>
      </w:r>
    </w:p>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185BB0EC" wp14:editId="109F0FF9">
            <wp:extent cx="228600" cy="15240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Uwaga </w:t>
      </w:r>
    </w:p>
    <w:p w:rsidR="00682C24" w:rsidRPr="00DD650A" w:rsidRDefault="00682C24" w:rsidP="00682C24">
      <w:pPr>
        <w:pStyle w:val="AlertText"/>
        <w:rPr>
          <w:rFonts w:cs="Arial"/>
        </w:rPr>
      </w:pPr>
      <w:r>
        <w:t>Wyłącz regułę i włącz odpowiadający jej monitor, aby włączyć alerty, zmiany stanu i zestawienie kondycji.</w:t>
      </w:r>
    </w:p>
    <w:p w:rsidR="00682C24" w:rsidRPr="00DD650A" w:rsidRDefault="00682C24" w:rsidP="00682C24">
      <w:pPr>
        <w:pStyle w:val="Label"/>
        <w:rPr>
          <w:rFonts w:cs="Arial"/>
        </w:rPr>
      </w:pPr>
      <w:r>
        <w:t>Powiązane widoki</w:t>
      </w:r>
    </w:p>
    <w:tbl>
      <w:tblPr>
        <w:tblStyle w:val="TablewithHeader"/>
        <w:tblW w:w="0" w:type="auto"/>
        <w:tblLayout w:type="fixed"/>
        <w:tblLook w:val="01E0" w:firstRow="1" w:lastRow="1" w:firstColumn="1" w:lastColumn="1" w:noHBand="0" w:noVBand="0"/>
      </w:tblPr>
      <w:tblGrid>
        <w:gridCol w:w="3765"/>
        <w:gridCol w:w="3137"/>
        <w:gridCol w:w="1708"/>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3765" w:type="dxa"/>
          </w:tcPr>
          <w:p w:rsidR="00682C24" w:rsidRPr="00DD650A" w:rsidRDefault="00682C24" w:rsidP="009F19EF">
            <w:pPr>
              <w:rPr>
                <w:rFonts w:cs="Arial"/>
              </w:rPr>
            </w:pPr>
            <w:r>
              <w:t>Widok</w:t>
            </w:r>
          </w:p>
        </w:tc>
        <w:tc>
          <w:tcPr>
            <w:tcW w:w="3137" w:type="dxa"/>
          </w:tcPr>
          <w:p w:rsidR="00682C24" w:rsidRPr="00DD650A" w:rsidRDefault="00682C24" w:rsidP="009F19EF">
            <w:pPr>
              <w:rPr>
                <w:rFonts w:cs="Arial"/>
              </w:rPr>
            </w:pPr>
            <w:r>
              <w:t>Opis</w:t>
            </w:r>
          </w:p>
        </w:tc>
        <w:tc>
          <w:tcPr>
            <w:tcW w:w="1708" w:type="dxa"/>
          </w:tcPr>
          <w:p w:rsidR="00682C24" w:rsidRPr="00DD650A" w:rsidRDefault="00682C24" w:rsidP="009F19EF">
            <w:pPr>
              <w:rPr>
                <w:rFonts w:cs="Arial"/>
              </w:rPr>
            </w:pPr>
            <w:r>
              <w:t>Reguły i monitory wypełniające widok</w:t>
            </w:r>
          </w:p>
        </w:tc>
      </w:tr>
      <w:tr w:rsidR="00682C24" w:rsidRPr="00DD650A" w:rsidTr="009F19EF">
        <w:tc>
          <w:tcPr>
            <w:tcW w:w="376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Microsoft.MSDTC.10.0.State.View</w:t>
            </w:r>
          </w:p>
          <w:p w:rsidR="00682C24" w:rsidRPr="00DD650A" w:rsidRDefault="00682C24" w:rsidP="009F19EF">
            <w:pPr>
              <w:rPr>
                <w:rFonts w:cs="Arial"/>
              </w:rPr>
            </w:pPr>
          </w:p>
        </w:tc>
        <w:tc>
          <w:tcPr>
            <w:tcW w:w="3137" w:type="dxa"/>
          </w:tcPr>
          <w:p w:rsidR="00682C24" w:rsidRPr="00DD650A" w:rsidRDefault="00682C24" w:rsidP="009F19EF">
            <w:pPr>
              <w:rPr>
                <w:rFonts w:cs="Arial"/>
              </w:rPr>
            </w:pPr>
            <w:r>
              <w:t>Pokaż usługi MSDTC</w:t>
            </w:r>
          </w:p>
        </w:tc>
        <w:tc>
          <w:tcPr>
            <w:tcW w:w="1708"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cs="Arial"/>
                <w:b/>
              </w:rPr>
              <w:t></w:t>
            </w:r>
            <w:r>
              <w:tab/>
            </w:r>
            <w:r>
              <w:rPr>
                <w:rFonts w:ascii="Consolas" w:hAnsi="Consolas"/>
                <w:color w:val="0000FF"/>
                <w:kern w:val="0"/>
                <w:sz w:val="19"/>
              </w:rPr>
              <w:t>Microsoft.MSDTC.10.0.Monitor.Service</w:t>
            </w:r>
          </w:p>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tc>
      </w:tr>
    </w:tbl>
    <w:p w:rsidR="00682C24" w:rsidRPr="00DD650A" w:rsidRDefault="00682C24" w:rsidP="00682C24">
      <w:pPr>
        <w:pStyle w:val="TableSpacing"/>
        <w:rPr>
          <w:rFonts w:cs="Arial"/>
        </w:rPr>
      </w:pPr>
    </w:p>
    <w:p w:rsidR="00682C24" w:rsidRPr="00DD650A" w:rsidRDefault="00682C24" w:rsidP="00682C24">
      <w:pPr>
        <w:pStyle w:val="TableSpacing"/>
        <w:rPr>
          <w:rFonts w:cs="Arial"/>
        </w:rPr>
      </w:pPr>
    </w:p>
    <w:p w:rsidR="00682C24" w:rsidRPr="00DD650A" w:rsidRDefault="00682C24" w:rsidP="00682C24">
      <w:pPr>
        <w:pStyle w:val="DSTOC3-0"/>
        <w:rPr>
          <w:rFonts w:cs="Arial"/>
        </w:rPr>
      </w:pPr>
    </w:p>
    <w:p w:rsidR="00682C24" w:rsidRPr="00DD650A" w:rsidRDefault="00682C24" w:rsidP="00682C24">
      <w:pPr>
        <w:pStyle w:val="TableSpacing"/>
        <w:rPr>
          <w:rFonts w:cs="Arial"/>
        </w:rPr>
      </w:pPr>
    </w:p>
    <w:p w:rsidR="00682C24" w:rsidRPr="00DD650A" w:rsidRDefault="00682C24" w:rsidP="00682C24">
      <w:pPr>
        <w:pStyle w:val="DSTOC3-0"/>
        <w:rPr>
          <w:rFonts w:cs="Arial"/>
        </w:rPr>
      </w:pPr>
      <w:r>
        <w:t>Microsoft.MSDTC.10.0.ClusteredRoleDiscovery</w:t>
      </w:r>
    </w:p>
    <w:p w:rsidR="00682C24" w:rsidRPr="00DD650A" w:rsidRDefault="00682C24" w:rsidP="00682C24">
      <w:pPr>
        <w:pStyle w:val="Label"/>
        <w:rPr>
          <w:rFonts w:cs="Arial"/>
        </w:rPr>
      </w:pPr>
      <w:r>
        <w:t>Informacje dotyczące odnajdywania</w:t>
      </w:r>
    </w:p>
    <w:tbl>
      <w:tblPr>
        <w:tblStyle w:val="TablewithHeader"/>
        <w:tblW w:w="0" w:type="auto"/>
        <w:tblLook w:val="01E0" w:firstRow="1" w:lastRow="1" w:firstColumn="1" w:lastColumn="1" w:noHBand="0" w:noVBand="0"/>
      </w:tblPr>
      <w:tblGrid>
        <w:gridCol w:w="2824"/>
        <w:gridCol w:w="2891"/>
        <w:gridCol w:w="2895"/>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4428" w:type="dxa"/>
          </w:tcPr>
          <w:p w:rsidR="00682C24" w:rsidRPr="00DD650A" w:rsidRDefault="00682C24" w:rsidP="009F19EF">
            <w:pPr>
              <w:rPr>
                <w:rFonts w:cs="Arial"/>
              </w:rPr>
            </w:pPr>
            <w:r>
              <w:t>Interwał</w:t>
            </w:r>
          </w:p>
        </w:tc>
        <w:tc>
          <w:tcPr>
            <w:tcW w:w="4428" w:type="dxa"/>
          </w:tcPr>
          <w:p w:rsidR="00682C24" w:rsidRPr="00DD650A" w:rsidRDefault="00682C24" w:rsidP="009F19EF">
            <w:pPr>
              <w:rPr>
                <w:rFonts w:cs="Arial"/>
              </w:rPr>
            </w:pPr>
            <w:r>
              <w:t>Włączone</w:t>
            </w:r>
          </w:p>
        </w:tc>
        <w:tc>
          <w:tcPr>
            <w:tcW w:w="4428" w:type="dxa"/>
          </w:tcPr>
          <w:p w:rsidR="00682C24" w:rsidRPr="00DD650A" w:rsidRDefault="00682C24" w:rsidP="009F19EF">
            <w:pPr>
              <w:rPr>
                <w:rFonts w:cs="Arial"/>
              </w:rPr>
            </w:pPr>
            <w:r>
              <w:t>Czas włączenia</w:t>
            </w:r>
          </w:p>
        </w:tc>
      </w:tr>
      <w:tr w:rsidR="00682C24" w:rsidRPr="00DD650A" w:rsidTr="009F19EF">
        <w:tc>
          <w:tcPr>
            <w:tcW w:w="4428" w:type="dxa"/>
          </w:tcPr>
          <w:p w:rsidR="00682C24" w:rsidRPr="00DD650A" w:rsidRDefault="00682C24" w:rsidP="009F19EF">
            <w:pPr>
              <w:rPr>
                <w:rFonts w:cs="Arial"/>
              </w:rPr>
            </w:pPr>
            <w:r>
              <w:t>43 200 s</w:t>
            </w:r>
          </w:p>
        </w:tc>
        <w:tc>
          <w:tcPr>
            <w:tcW w:w="4428" w:type="dxa"/>
          </w:tcPr>
          <w:p w:rsidR="00682C24" w:rsidRPr="00DD650A" w:rsidRDefault="00682C24" w:rsidP="009F19EF">
            <w:pPr>
              <w:rPr>
                <w:rFonts w:cs="Arial"/>
              </w:rPr>
            </w:pPr>
            <w:r>
              <w:t>Prawda</w:t>
            </w:r>
          </w:p>
        </w:tc>
        <w:tc>
          <w:tcPr>
            <w:tcW w:w="4428" w:type="dxa"/>
          </w:tcPr>
          <w:p w:rsidR="00682C24" w:rsidRPr="00DD650A" w:rsidRDefault="00682C24" w:rsidP="009F19EF">
            <w:pPr>
              <w:rPr>
                <w:rFonts w:cs="Arial"/>
              </w:rPr>
            </w:pPr>
            <w:r>
              <w:t>Nie dotyczy</w:t>
            </w:r>
          </w:p>
        </w:tc>
      </w:tr>
    </w:tbl>
    <w:p w:rsidR="00682C24" w:rsidRPr="00DD650A" w:rsidRDefault="00682C24" w:rsidP="00682C24">
      <w:pPr>
        <w:pStyle w:val="TableSpacing"/>
        <w:rPr>
          <w:rFonts w:cs="Arial"/>
        </w:rPr>
      </w:pPr>
    </w:p>
    <w:p w:rsidR="00682C24" w:rsidRPr="00DD650A" w:rsidRDefault="00682C24" w:rsidP="00682C24">
      <w:pPr>
        <w:pStyle w:val="Label"/>
        <w:rPr>
          <w:rFonts w:cs="Arial"/>
        </w:rPr>
      </w:pPr>
      <w:r>
        <w:t>Powiązane monitory</w:t>
      </w:r>
    </w:p>
    <w:tbl>
      <w:tblPr>
        <w:tblStyle w:val="TablewithHeader"/>
        <w:tblW w:w="0" w:type="auto"/>
        <w:tblLayout w:type="fixed"/>
        <w:tblLook w:val="01E0" w:firstRow="1" w:lastRow="1" w:firstColumn="1" w:lastColumn="1" w:noHBand="0" w:noVBand="0"/>
      </w:tblPr>
      <w:tblGrid>
        <w:gridCol w:w="1605"/>
        <w:gridCol w:w="1260"/>
        <w:gridCol w:w="900"/>
        <w:gridCol w:w="1440"/>
        <w:gridCol w:w="1080"/>
        <w:gridCol w:w="547"/>
        <w:gridCol w:w="713"/>
        <w:gridCol w:w="1065"/>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1605" w:type="dxa"/>
          </w:tcPr>
          <w:p w:rsidR="00682C24" w:rsidRPr="00DD650A" w:rsidRDefault="00682C24" w:rsidP="009F19EF">
            <w:pPr>
              <w:rPr>
                <w:rFonts w:cs="Arial"/>
              </w:rPr>
            </w:pPr>
            <w:r>
              <w:t>Monitor</w:t>
            </w:r>
          </w:p>
        </w:tc>
        <w:tc>
          <w:tcPr>
            <w:tcW w:w="1260" w:type="dxa"/>
          </w:tcPr>
          <w:p w:rsidR="00682C24" w:rsidRPr="00DD650A" w:rsidRDefault="00682C24" w:rsidP="009F19EF">
            <w:pPr>
              <w:rPr>
                <w:rFonts w:cs="Arial"/>
              </w:rPr>
            </w:pPr>
            <w:r>
              <w:t>Źródło danych</w:t>
            </w:r>
          </w:p>
        </w:tc>
        <w:tc>
          <w:tcPr>
            <w:tcW w:w="900" w:type="dxa"/>
          </w:tcPr>
          <w:p w:rsidR="00682C24" w:rsidRPr="00DD650A" w:rsidRDefault="00682C24" w:rsidP="009F19EF">
            <w:pPr>
              <w:rPr>
                <w:rFonts w:cs="Arial"/>
              </w:rPr>
            </w:pPr>
            <w:r>
              <w:t>Interwał</w:t>
            </w:r>
          </w:p>
        </w:tc>
        <w:tc>
          <w:tcPr>
            <w:tcW w:w="1440" w:type="dxa"/>
          </w:tcPr>
          <w:p w:rsidR="00682C24" w:rsidRPr="00DD650A" w:rsidRDefault="00682C24" w:rsidP="009F19EF">
            <w:pPr>
              <w:rPr>
                <w:rFonts w:cs="Arial"/>
              </w:rPr>
            </w:pPr>
            <w:r>
              <w:t>Alert</w:t>
            </w:r>
          </w:p>
        </w:tc>
        <w:tc>
          <w:tcPr>
            <w:tcW w:w="1080" w:type="dxa"/>
          </w:tcPr>
          <w:p w:rsidR="00682C24" w:rsidRPr="00DD650A" w:rsidRDefault="00682C24" w:rsidP="009F19EF">
            <w:pPr>
              <w:rPr>
                <w:rFonts w:cs="Arial"/>
              </w:rPr>
            </w:pPr>
            <w:r>
              <w:t>Zachowanie podczas resetowania</w:t>
            </w:r>
          </w:p>
        </w:tc>
        <w:tc>
          <w:tcPr>
            <w:tcW w:w="547" w:type="dxa"/>
          </w:tcPr>
          <w:p w:rsidR="00682C24" w:rsidRPr="00DD650A" w:rsidRDefault="00682C24" w:rsidP="009F19EF">
            <w:pPr>
              <w:rPr>
                <w:rFonts w:cs="Arial"/>
              </w:rPr>
            </w:pPr>
            <w:r>
              <w:t>Odpowiednia reguła</w:t>
            </w:r>
          </w:p>
        </w:tc>
        <w:tc>
          <w:tcPr>
            <w:tcW w:w="713" w:type="dxa"/>
          </w:tcPr>
          <w:p w:rsidR="00682C24" w:rsidRPr="00DD650A" w:rsidRDefault="00682C24" w:rsidP="009F19EF">
            <w:pPr>
              <w:rPr>
                <w:rFonts w:cs="Arial"/>
              </w:rPr>
            </w:pPr>
            <w:r>
              <w:t>Włączone</w:t>
            </w:r>
          </w:p>
        </w:tc>
        <w:tc>
          <w:tcPr>
            <w:tcW w:w="1065" w:type="dxa"/>
          </w:tcPr>
          <w:p w:rsidR="00682C24" w:rsidRPr="00DD650A" w:rsidRDefault="00682C24" w:rsidP="009F19EF">
            <w:pPr>
              <w:rPr>
                <w:rFonts w:cs="Arial"/>
              </w:rPr>
            </w:pPr>
            <w:r>
              <w:t>Czas włączenia</w:t>
            </w:r>
          </w:p>
        </w:tc>
      </w:tr>
      <w:tr w:rsidR="00682C24" w:rsidRPr="00DD650A" w:rsidTr="009F19EF">
        <w:tc>
          <w:tcPr>
            <w:tcW w:w="160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Microsoft.MSDTC.10.0.Monitor.ClusteredRole</w:t>
            </w:r>
          </w:p>
          <w:p w:rsidR="00682C24" w:rsidRPr="00DD650A" w:rsidRDefault="00682C24" w:rsidP="009F19EF">
            <w:pPr>
              <w:rPr>
                <w:rFonts w:cs="Arial"/>
              </w:rPr>
            </w:pPr>
          </w:p>
        </w:tc>
        <w:tc>
          <w:tcPr>
            <w:tcW w:w="1260" w:type="dxa"/>
          </w:tcPr>
          <w:p w:rsidR="00682C24" w:rsidRPr="00DD650A" w:rsidRDefault="00682C24" w:rsidP="009F19EF">
            <w:pPr>
              <w:rPr>
                <w:rFonts w:cs="Arial"/>
              </w:rPr>
            </w:pPr>
            <w:r>
              <w:t>MSCLUSTER_Resource</w:t>
            </w:r>
          </w:p>
        </w:tc>
        <w:tc>
          <w:tcPr>
            <w:tcW w:w="900" w:type="dxa"/>
          </w:tcPr>
          <w:p w:rsidR="00682C24" w:rsidRPr="00DD650A" w:rsidRDefault="00682C24" w:rsidP="009F19EF">
            <w:pPr>
              <w:rPr>
                <w:rFonts w:cs="Arial"/>
              </w:rPr>
            </w:pPr>
            <w:r>
              <w:t>Okres interwału</w:t>
            </w:r>
          </w:p>
        </w:tc>
        <w:tc>
          <w:tcPr>
            <w:tcW w:w="1440" w:type="dxa"/>
          </w:tcPr>
          <w:p w:rsidR="00682C24" w:rsidRPr="00DD650A" w:rsidRDefault="00682C24" w:rsidP="009F19EF">
            <w:pPr>
              <w:rPr>
                <w:rFonts w:cs="Arial"/>
              </w:rPr>
            </w:pPr>
            <w:r>
              <w:t>Fałsz</w:t>
            </w:r>
          </w:p>
        </w:tc>
        <w:tc>
          <w:tcPr>
            <w:tcW w:w="1080" w:type="dxa"/>
          </w:tcPr>
          <w:p w:rsidR="00682C24" w:rsidRPr="00DD650A" w:rsidRDefault="00682C24" w:rsidP="009F19EF">
            <w:pPr>
              <w:rPr>
                <w:rFonts w:cs="Arial"/>
              </w:rPr>
            </w:pPr>
            <w:r>
              <w:t xml:space="preserve">Automatycznie </w:t>
            </w:r>
          </w:p>
        </w:tc>
        <w:tc>
          <w:tcPr>
            <w:tcW w:w="547" w:type="dxa"/>
          </w:tcPr>
          <w:p w:rsidR="00682C24" w:rsidRPr="00DD650A" w:rsidRDefault="00682C24" w:rsidP="009F19EF">
            <w:pPr>
              <w:rPr>
                <w:rFonts w:cs="Arial"/>
              </w:rPr>
            </w:pPr>
          </w:p>
        </w:tc>
        <w:tc>
          <w:tcPr>
            <w:tcW w:w="713" w:type="dxa"/>
          </w:tcPr>
          <w:p w:rsidR="00682C24" w:rsidRPr="00DD650A" w:rsidRDefault="00682C24" w:rsidP="009F19EF">
            <w:pPr>
              <w:rPr>
                <w:rFonts w:cs="Arial"/>
              </w:rPr>
            </w:pPr>
            <w:r>
              <w:t xml:space="preserve">Prawda </w:t>
            </w:r>
          </w:p>
        </w:tc>
        <w:tc>
          <w:tcPr>
            <w:tcW w:w="1065" w:type="dxa"/>
          </w:tcPr>
          <w:p w:rsidR="00682C24" w:rsidRPr="00DD650A" w:rsidRDefault="00682C24" w:rsidP="009F19EF">
            <w:pPr>
              <w:rPr>
                <w:rFonts w:cs="Arial"/>
              </w:rPr>
            </w:pPr>
            <w:r>
              <w:t xml:space="preserve"> Nie dotyczy</w:t>
            </w:r>
          </w:p>
        </w:tc>
      </w:tr>
    </w:tbl>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41348CD0" wp14:editId="180ADABC">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Uwaga </w:t>
      </w:r>
    </w:p>
    <w:p w:rsidR="00682C24" w:rsidRPr="00DD650A" w:rsidRDefault="00682C24" w:rsidP="00682C24">
      <w:pPr>
        <w:pStyle w:val="AlertText"/>
        <w:rPr>
          <w:rFonts w:cs="Arial"/>
        </w:rPr>
      </w:pPr>
      <w:r>
        <w:t>Jeśli korzystasz z łączników, możesz wyłączyć monitor i włączyć odpowiadającą mu regułę, aby włączyć alerty bez zmiany stanu kondycji.</w:t>
      </w:r>
    </w:p>
    <w:p w:rsidR="00682C24" w:rsidRPr="00DD650A" w:rsidRDefault="00682C24" w:rsidP="00682C24">
      <w:pPr>
        <w:pStyle w:val="TableSpacing"/>
        <w:rPr>
          <w:rFonts w:cs="Arial"/>
        </w:rPr>
      </w:pPr>
    </w:p>
    <w:p w:rsidR="00682C24" w:rsidRPr="00DD650A" w:rsidRDefault="00682C24" w:rsidP="00682C24">
      <w:pPr>
        <w:pStyle w:val="AlertLabel"/>
        <w:framePr w:wrap="notBeside"/>
        <w:rPr>
          <w:rFonts w:cs="Arial"/>
        </w:rPr>
      </w:pPr>
      <w:r>
        <w:rPr>
          <w:rFonts w:cs="Arial"/>
          <w:noProof/>
          <w:lang w:val="en-US" w:eastAsia="zh-CN" w:bidi="ar-SA"/>
        </w:rPr>
        <w:drawing>
          <wp:inline distT="0" distB="0" distL="0" distR="0" wp14:anchorId="73762999" wp14:editId="1726C17B">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Uwaga </w:t>
      </w:r>
    </w:p>
    <w:p w:rsidR="00682C24" w:rsidRPr="00DD650A" w:rsidRDefault="00682C24" w:rsidP="00682C24">
      <w:pPr>
        <w:pStyle w:val="AlertText"/>
        <w:rPr>
          <w:rFonts w:cs="Arial"/>
        </w:rPr>
      </w:pPr>
      <w:r>
        <w:t>Wyłącz regułę i włącz odpowiadający jej monitor, aby włączyć alerty, zmiany stanu i zestawienie kondycji.</w:t>
      </w:r>
    </w:p>
    <w:p w:rsidR="00682C24" w:rsidRPr="00DD650A" w:rsidRDefault="00682C24" w:rsidP="00682C24">
      <w:pPr>
        <w:pStyle w:val="Label"/>
        <w:rPr>
          <w:rFonts w:cs="Arial"/>
        </w:rPr>
      </w:pPr>
      <w:r>
        <w:t>Powiązane widoki</w:t>
      </w:r>
    </w:p>
    <w:tbl>
      <w:tblPr>
        <w:tblStyle w:val="TablewithHeader"/>
        <w:tblW w:w="0" w:type="auto"/>
        <w:tblLayout w:type="fixed"/>
        <w:tblLook w:val="01E0" w:firstRow="1" w:lastRow="1" w:firstColumn="1" w:lastColumn="1" w:noHBand="0" w:noVBand="0"/>
      </w:tblPr>
      <w:tblGrid>
        <w:gridCol w:w="3765"/>
        <w:gridCol w:w="3137"/>
        <w:gridCol w:w="1708"/>
      </w:tblGrid>
      <w:tr w:rsidR="00682C24" w:rsidRPr="00DD650A" w:rsidTr="009F19EF">
        <w:trPr>
          <w:cnfStyle w:val="100000000000" w:firstRow="1" w:lastRow="0" w:firstColumn="0" w:lastColumn="0" w:oddVBand="0" w:evenVBand="0" w:oddHBand="0" w:evenHBand="0" w:firstRowFirstColumn="0" w:firstRowLastColumn="0" w:lastRowFirstColumn="0" w:lastRowLastColumn="0"/>
        </w:trPr>
        <w:tc>
          <w:tcPr>
            <w:tcW w:w="3765" w:type="dxa"/>
          </w:tcPr>
          <w:p w:rsidR="00682C24" w:rsidRPr="00DD650A" w:rsidRDefault="00682C24" w:rsidP="009F19EF">
            <w:pPr>
              <w:rPr>
                <w:rFonts w:cs="Arial"/>
              </w:rPr>
            </w:pPr>
            <w:r>
              <w:t>Widok</w:t>
            </w:r>
          </w:p>
        </w:tc>
        <w:tc>
          <w:tcPr>
            <w:tcW w:w="3137" w:type="dxa"/>
          </w:tcPr>
          <w:p w:rsidR="00682C24" w:rsidRPr="00DD650A" w:rsidRDefault="00682C24" w:rsidP="009F19EF">
            <w:pPr>
              <w:rPr>
                <w:rFonts w:cs="Arial"/>
              </w:rPr>
            </w:pPr>
            <w:r>
              <w:t>Opis</w:t>
            </w:r>
          </w:p>
        </w:tc>
        <w:tc>
          <w:tcPr>
            <w:tcW w:w="1708" w:type="dxa"/>
          </w:tcPr>
          <w:p w:rsidR="00682C24" w:rsidRPr="00DD650A" w:rsidRDefault="00682C24" w:rsidP="009F19EF">
            <w:pPr>
              <w:rPr>
                <w:rFonts w:cs="Arial"/>
              </w:rPr>
            </w:pPr>
            <w:r>
              <w:t>Reguły i monitory wypełniające widok</w:t>
            </w:r>
          </w:p>
        </w:tc>
      </w:tr>
      <w:tr w:rsidR="00682C24" w:rsidRPr="00DD650A" w:rsidTr="009F19EF">
        <w:tc>
          <w:tcPr>
            <w:tcW w:w="3765"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ascii="Consolas" w:hAnsi="Consolas"/>
                <w:color w:val="0000FF"/>
                <w:kern w:val="0"/>
                <w:sz w:val="19"/>
              </w:rPr>
              <w:t>Microsoft.MSDTC.10.0.ClusteredRoles.State.View</w:t>
            </w:r>
          </w:p>
          <w:p w:rsidR="00682C24" w:rsidRPr="00DD650A" w:rsidRDefault="00682C24" w:rsidP="009F19EF">
            <w:pPr>
              <w:rPr>
                <w:rFonts w:cs="Arial"/>
              </w:rPr>
            </w:pPr>
          </w:p>
        </w:tc>
        <w:tc>
          <w:tcPr>
            <w:tcW w:w="3137" w:type="dxa"/>
          </w:tcPr>
          <w:p w:rsidR="00682C24" w:rsidRPr="00DD650A" w:rsidRDefault="00682C24" w:rsidP="009F19EF">
            <w:pPr>
              <w:rPr>
                <w:rFonts w:cs="Arial"/>
              </w:rPr>
            </w:pPr>
            <w:r>
              <w:t>Pokaż role klastrowane usługi MSDTC</w:t>
            </w:r>
          </w:p>
        </w:tc>
        <w:tc>
          <w:tcPr>
            <w:tcW w:w="1708" w:type="dxa"/>
          </w:tcPr>
          <w:p w:rsidR="00682C24" w:rsidRDefault="00682C24" w:rsidP="009F19EF">
            <w:pPr>
              <w:autoSpaceDE w:val="0"/>
              <w:autoSpaceDN w:val="0"/>
              <w:adjustRightInd w:val="0"/>
              <w:spacing w:before="0" w:after="0" w:line="240" w:lineRule="auto"/>
              <w:rPr>
                <w:rFonts w:ascii="Consolas" w:eastAsia="Times New Roman" w:hAnsi="Consolas" w:cs="Consolas"/>
                <w:color w:val="0000FF"/>
                <w:kern w:val="0"/>
                <w:sz w:val="19"/>
                <w:szCs w:val="19"/>
              </w:rPr>
            </w:pPr>
            <w:r>
              <w:rPr>
                <w:rFonts w:cs="Arial"/>
                <w:b/>
              </w:rPr>
              <w:t></w:t>
            </w:r>
            <w:r>
              <w:tab/>
            </w:r>
            <w:r>
              <w:rPr>
                <w:rFonts w:ascii="Consolas" w:hAnsi="Consolas"/>
                <w:color w:val="0000FF"/>
                <w:kern w:val="0"/>
                <w:sz w:val="19"/>
              </w:rPr>
              <w:t>Microsoft.MSDTC.10.0.Monitor.ClusteredRole</w:t>
            </w:r>
          </w:p>
          <w:p w:rsidR="00682C24" w:rsidRPr="00DD650A" w:rsidRDefault="00682C24" w:rsidP="009F19EF">
            <w:pPr>
              <w:pStyle w:val="BulletedList1"/>
              <w:numPr>
                <w:ilvl w:val="0"/>
                <w:numId w:val="0"/>
              </w:numPr>
              <w:tabs>
                <w:tab w:val="left" w:pos="360"/>
              </w:tabs>
              <w:spacing w:line="260" w:lineRule="exact"/>
              <w:ind w:left="360" w:hanging="360"/>
              <w:rPr>
                <w:rFonts w:cs="Arial"/>
              </w:rPr>
            </w:pPr>
          </w:p>
          <w:p w:rsidR="00682C24" w:rsidRPr="00DD650A" w:rsidRDefault="00682C24" w:rsidP="009F19EF">
            <w:pPr>
              <w:pStyle w:val="BulletedList1"/>
              <w:numPr>
                <w:ilvl w:val="0"/>
                <w:numId w:val="0"/>
              </w:numPr>
              <w:tabs>
                <w:tab w:val="left" w:pos="360"/>
              </w:tabs>
              <w:spacing w:line="260" w:lineRule="exact"/>
              <w:ind w:left="360" w:hanging="360"/>
              <w:rPr>
                <w:rFonts w:cs="Arial"/>
              </w:rPr>
            </w:pPr>
          </w:p>
        </w:tc>
      </w:tr>
    </w:tbl>
    <w:p w:rsidR="00682C24" w:rsidRPr="00DD650A" w:rsidRDefault="00682C24" w:rsidP="00682C24">
      <w:pPr>
        <w:pStyle w:val="TableSpacing"/>
        <w:rPr>
          <w:rFonts w:cs="Arial"/>
        </w:rPr>
      </w:pPr>
    </w:p>
    <w:p w:rsidR="00682C24" w:rsidRPr="00DD650A" w:rsidRDefault="00682C24" w:rsidP="00682C24">
      <w:pPr>
        <w:pStyle w:val="TableSpacing"/>
        <w:rPr>
          <w:rFonts w:cs="Arial"/>
        </w:rPr>
      </w:pPr>
    </w:p>
    <w:p w:rsidR="00682C24" w:rsidRDefault="00682C24" w:rsidP="00682C24">
      <w:pPr>
        <w:pStyle w:val="DSTOC1-1"/>
      </w:pPr>
    </w:p>
    <w:p w:rsidR="00682C24" w:rsidRDefault="00682C24" w:rsidP="00682C24">
      <w:pPr>
        <w:pStyle w:val="DSTOC1-1"/>
      </w:pPr>
      <w:bookmarkStart w:id="26" w:name="_Toc374438453"/>
      <w:bookmarkStart w:id="27" w:name="_Toc458678169"/>
      <w:bookmarkStart w:id="28" w:name="_Toc461778331"/>
      <w:r>
        <w:t>Załącznik: reguły</w:t>
      </w:r>
      <w:bookmarkEnd w:id="26"/>
      <w:bookmarkEnd w:id="27"/>
      <w:bookmarkEnd w:id="28"/>
    </w:p>
    <w:p w:rsidR="00682C24" w:rsidRDefault="00682C24" w:rsidP="00682C24">
      <w:r>
        <w:t xml:space="preserve">W poniższych tabelach przedstawiono reguły pakietu administracyjnego. </w:t>
      </w:r>
    </w:p>
    <w:p w:rsidR="00682C24" w:rsidRDefault="00682C24" w:rsidP="00682C24">
      <w:pPr>
        <w:pStyle w:val="AlertLabel"/>
        <w:framePr w:wrap="notBeside"/>
      </w:pPr>
      <w:r>
        <w:t xml:space="preserve">Uwaga </w:t>
      </w:r>
    </w:p>
    <w:p w:rsidR="00682C24" w:rsidRDefault="00682C24" w:rsidP="00682C24">
      <w:pPr>
        <w:pStyle w:val="AlertText"/>
      </w:pPr>
      <w:r>
        <w:t>Niektóre reguły mogą generować dużo informacji w środowisku.</w:t>
      </w:r>
    </w:p>
    <w:p w:rsidR="00682C24" w:rsidRDefault="00682C24" w:rsidP="00682C24">
      <w:pPr>
        <w:pStyle w:val="DSTOC1-3"/>
      </w:pPr>
      <w:bookmarkStart w:id="29" w:name="_Toc359334815"/>
      <w:bookmarkStart w:id="30" w:name="_Toc374438454"/>
      <w:bookmarkStart w:id="31" w:name="_Toc458678170"/>
      <w:bookmarkStart w:id="32" w:name="_Toc461778332"/>
      <w:r>
        <w:t>Reguły</w:t>
      </w:r>
      <w:bookmarkEnd w:id="29"/>
      <w:bookmarkEnd w:id="30"/>
      <w:bookmarkEnd w:id="31"/>
      <w:bookmarkEnd w:id="32"/>
    </w:p>
    <w:p w:rsidR="00682C24" w:rsidRDefault="00682C24" w:rsidP="00682C24">
      <w:pPr>
        <w:pStyle w:val="Label"/>
      </w:pPr>
      <w:r>
        <w:t>Reguły oparte na zdarzeniach</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151"/>
        <w:gridCol w:w="1235"/>
        <w:gridCol w:w="2021"/>
        <w:gridCol w:w="1203"/>
      </w:tblGrid>
      <w:tr w:rsidR="00682C24" w:rsidRPr="00293220" w:rsidTr="009F19EF">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rPr>
                <w:b/>
                <w:sz w:val="18"/>
                <w:szCs w:val="18"/>
              </w:rPr>
            </w:pPr>
            <w:r>
              <w:rPr>
                <w:b/>
                <w:sz w:val="18"/>
              </w:rPr>
              <w:t>Nazwa</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spacing w:line="240" w:lineRule="auto"/>
              <w:rPr>
                <w:b/>
                <w:sz w:val="18"/>
                <w:szCs w:val="18"/>
              </w:rPr>
            </w:pPr>
            <w:r>
              <w:rPr>
                <w:b/>
                <w:sz w:val="18"/>
              </w:rPr>
              <w:t>Typ</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682C24" w:rsidRPr="00293220" w:rsidRDefault="00682C24" w:rsidP="009F19EF">
            <w:pPr>
              <w:keepNext/>
              <w:rPr>
                <w:b/>
                <w:sz w:val="18"/>
                <w:szCs w:val="18"/>
              </w:rPr>
            </w:pPr>
            <w:r>
              <w:rPr>
                <w:b/>
                <w:sz w:val="18"/>
              </w:rPr>
              <w:t>Identyfikator zdarzenia</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682C24" w:rsidRPr="00293220" w:rsidRDefault="00682C24" w:rsidP="009F19EF">
            <w:pPr>
              <w:keepNext/>
              <w:rPr>
                <w:b/>
                <w:sz w:val="18"/>
                <w:szCs w:val="18"/>
              </w:rPr>
            </w:pPr>
            <w:r>
              <w:rPr>
                <w:b/>
                <w:sz w:val="18"/>
              </w:rPr>
              <w:t>Czy włączono?</w:t>
            </w:r>
          </w:p>
        </w:tc>
      </w:tr>
      <w:tr w:rsidR="00682C24" w:rsidRPr="00293220" w:rsidTr="009F19EF">
        <w:tc>
          <w:tcPr>
            <w:tcW w:w="0" w:type="auto"/>
            <w:tcBorders>
              <w:top w:val="single" w:sz="6" w:space="0" w:color="808080"/>
            </w:tcBorders>
          </w:tcPr>
          <w:p w:rsidR="00682C24" w:rsidRPr="00293220" w:rsidRDefault="00682C24" w:rsidP="009F19EF">
            <w:r>
              <w:t>Brak wymaganego pliku w folderze System32 w katalogu Windows.</w:t>
            </w:r>
          </w:p>
        </w:tc>
        <w:tc>
          <w:tcPr>
            <w:tcW w:w="0" w:type="auto"/>
            <w:tcBorders>
              <w:top w:val="single" w:sz="6" w:space="0" w:color="808080"/>
            </w:tcBorders>
          </w:tcPr>
          <w:p w:rsidR="00682C24" w:rsidRPr="00293220" w:rsidRDefault="00682C24" w:rsidP="009F19EF">
            <w:r>
              <w:t>Zbieranie zdarzeń</w:t>
            </w:r>
          </w:p>
        </w:tc>
        <w:tc>
          <w:tcPr>
            <w:tcW w:w="0" w:type="auto"/>
            <w:tcBorders>
              <w:top w:val="single" w:sz="6" w:space="0" w:color="808080"/>
            </w:tcBorders>
          </w:tcPr>
          <w:p w:rsidR="00682C24" w:rsidRPr="00293220" w:rsidRDefault="00682C24" w:rsidP="009F19EF">
            <w:r>
              <w:t>4143, 4212, 4213, 4214, 4129</w:t>
            </w:r>
          </w:p>
        </w:tc>
        <w:tc>
          <w:tcPr>
            <w:tcW w:w="0" w:type="auto"/>
            <w:tcBorders>
              <w:top w:val="single" w:sz="6" w:space="0" w:color="808080"/>
            </w:tcBorders>
          </w:tcPr>
          <w:p w:rsidR="00682C24" w:rsidRPr="00293220" w:rsidRDefault="00682C24" w:rsidP="009F19EF">
            <w:r>
              <w:t>Tak</w:t>
            </w:r>
          </w:p>
        </w:tc>
      </w:tr>
      <w:tr w:rsidR="00682C24" w:rsidRPr="00293220" w:rsidTr="009F19EF">
        <w:tc>
          <w:tcPr>
            <w:tcW w:w="0" w:type="auto"/>
            <w:tcBorders>
              <w:top w:val="single" w:sz="6" w:space="0" w:color="808080"/>
            </w:tcBorders>
          </w:tcPr>
          <w:p w:rsidR="00682C24" w:rsidRPr="00293220" w:rsidRDefault="00682C24" w:rsidP="009F19EF">
            <w:r>
              <w:t>Potwierdź ustawienie połączenia sieciowego i zapory.</w:t>
            </w:r>
          </w:p>
        </w:tc>
        <w:tc>
          <w:tcPr>
            <w:tcW w:w="0" w:type="auto"/>
            <w:tcBorders>
              <w:top w:val="single" w:sz="6" w:space="0" w:color="808080"/>
            </w:tcBorders>
          </w:tcPr>
          <w:p w:rsidR="00682C24" w:rsidRPr="00293220" w:rsidRDefault="00682C24" w:rsidP="009F19EF">
            <w:r>
              <w:t>Zbieranie zdarzeń</w:t>
            </w:r>
          </w:p>
        </w:tc>
        <w:tc>
          <w:tcPr>
            <w:tcW w:w="0" w:type="auto"/>
            <w:tcBorders>
              <w:top w:val="single" w:sz="6" w:space="0" w:color="808080"/>
            </w:tcBorders>
          </w:tcPr>
          <w:p w:rsidR="00682C24" w:rsidRPr="00293220" w:rsidRDefault="00682C24" w:rsidP="009F19EF">
            <w:r>
              <w:t>4358, 4359</w:t>
            </w:r>
          </w:p>
        </w:tc>
        <w:tc>
          <w:tcPr>
            <w:tcW w:w="0" w:type="auto"/>
            <w:tcBorders>
              <w:top w:val="single" w:sz="6" w:space="0" w:color="808080"/>
            </w:tcBorders>
          </w:tcPr>
          <w:p w:rsidR="00682C24" w:rsidRPr="00293220" w:rsidRDefault="00682C24" w:rsidP="009F19EF">
            <w:r>
              <w:t>Tak</w:t>
            </w:r>
          </w:p>
        </w:tc>
      </w:tr>
      <w:tr w:rsidR="00682C24" w:rsidRPr="00293220" w:rsidTr="009F19EF">
        <w:tc>
          <w:tcPr>
            <w:tcW w:w="0" w:type="auto"/>
            <w:tcBorders>
              <w:top w:val="single" w:sz="6" w:space="0" w:color="808080"/>
            </w:tcBorders>
          </w:tcPr>
          <w:p w:rsidR="00682C24" w:rsidRPr="00293220" w:rsidRDefault="00682C24" w:rsidP="009F19EF">
            <w:r>
              <w:t>System zgłosił stan związany z nieoczekiwanym błędem. Zainstaluj ponownie usługę MSDTC, aby usunąć błąd.</w:t>
            </w:r>
          </w:p>
        </w:tc>
        <w:tc>
          <w:tcPr>
            <w:tcW w:w="0" w:type="auto"/>
            <w:tcBorders>
              <w:top w:val="single" w:sz="6" w:space="0" w:color="808080"/>
            </w:tcBorders>
          </w:tcPr>
          <w:p w:rsidR="00682C24" w:rsidRPr="00293220" w:rsidRDefault="00682C24" w:rsidP="009F19EF">
            <w:r>
              <w:t>Zbieranie zdarzeń</w:t>
            </w:r>
          </w:p>
        </w:tc>
        <w:tc>
          <w:tcPr>
            <w:tcW w:w="0" w:type="auto"/>
            <w:tcBorders>
              <w:top w:val="single" w:sz="6" w:space="0" w:color="808080"/>
            </w:tcBorders>
          </w:tcPr>
          <w:p w:rsidR="00682C24" w:rsidRPr="00293220" w:rsidRDefault="00682C24" w:rsidP="009F19EF">
            <w:r>
              <w:t>4418</w:t>
            </w:r>
          </w:p>
        </w:tc>
        <w:tc>
          <w:tcPr>
            <w:tcW w:w="0" w:type="auto"/>
            <w:tcBorders>
              <w:top w:val="single" w:sz="6" w:space="0" w:color="808080"/>
            </w:tcBorders>
          </w:tcPr>
          <w:p w:rsidR="00682C24" w:rsidRPr="00293220" w:rsidRDefault="00682C24" w:rsidP="009F19EF">
            <w:r>
              <w:t>Tak</w:t>
            </w:r>
          </w:p>
        </w:tc>
      </w:tr>
      <w:tr w:rsidR="00682C24" w:rsidRPr="00293220" w:rsidTr="009F19EF">
        <w:tc>
          <w:tcPr>
            <w:tcW w:w="0" w:type="auto"/>
            <w:tcBorders>
              <w:top w:val="single" w:sz="6" w:space="0" w:color="808080"/>
            </w:tcBorders>
          </w:tcPr>
          <w:p w:rsidR="00682C24" w:rsidRPr="00293220" w:rsidRDefault="00682C24" w:rsidP="009F19EF">
            <w:r>
              <w:t>Konieczne jest ponowne uruchomienie usługi lub brakuje plików.</w:t>
            </w:r>
          </w:p>
        </w:tc>
        <w:tc>
          <w:tcPr>
            <w:tcW w:w="0" w:type="auto"/>
            <w:tcBorders>
              <w:top w:val="single" w:sz="6" w:space="0" w:color="808080"/>
            </w:tcBorders>
          </w:tcPr>
          <w:p w:rsidR="00682C24" w:rsidRPr="00293220" w:rsidRDefault="00682C24" w:rsidP="009F19EF">
            <w:r>
              <w:t>Zbieranie zdarzeń</w:t>
            </w:r>
          </w:p>
        </w:tc>
        <w:tc>
          <w:tcPr>
            <w:tcW w:w="0" w:type="auto"/>
            <w:tcBorders>
              <w:top w:val="single" w:sz="6" w:space="0" w:color="808080"/>
            </w:tcBorders>
          </w:tcPr>
          <w:p w:rsidR="00682C24" w:rsidRPr="00293220" w:rsidRDefault="00682C24" w:rsidP="009F19EF">
            <w:r>
              <w:t>4424, 4228</w:t>
            </w:r>
          </w:p>
        </w:tc>
        <w:tc>
          <w:tcPr>
            <w:tcW w:w="0" w:type="auto"/>
            <w:tcBorders>
              <w:top w:val="single" w:sz="6" w:space="0" w:color="808080"/>
            </w:tcBorders>
          </w:tcPr>
          <w:p w:rsidR="00682C24" w:rsidRPr="00293220" w:rsidRDefault="00682C24" w:rsidP="009F19EF">
            <w:r>
              <w:t>Tak</w:t>
            </w:r>
          </w:p>
        </w:tc>
      </w:tr>
      <w:tr w:rsidR="00682C24" w:rsidRPr="00293220" w:rsidTr="009F19EF">
        <w:tc>
          <w:tcPr>
            <w:tcW w:w="0" w:type="auto"/>
            <w:tcBorders>
              <w:top w:val="single" w:sz="6" w:space="0" w:color="808080"/>
            </w:tcBorders>
          </w:tcPr>
          <w:p w:rsidR="00682C24" w:rsidRPr="00293220" w:rsidRDefault="00682C24" w:rsidP="009F19EF">
            <w:r>
              <w:t>Sprawdź warunek małej liczby zasobów.</w:t>
            </w:r>
          </w:p>
        </w:tc>
        <w:tc>
          <w:tcPr>
            <w:tcW w:w="0" w:type="auto"/>
            <w:tcBorders>
              <w:top w:val="single" w:sz="6" w:space="0" w:color="808080"/>
            </w:tcBorders>
          </w:tcPr>
          <w:p w:rsidR="00682C24" w:rsidRPr="00293220" w:rsidRDefault="00682C24" w:rsidP="009F19EF">
            <w:r>
              <w:t>Zbieranie zdarzeń</w:t>
            </w:r>
          </w:p>
        </w:tc>
        <w:tc>
          <w:tcPr>
            <w:tcW w:w="0" w:type="auto"/>
            <w:tcBorders>
              <w:top w:val="single" w:sz="6" w:space="0" w:color="808080"/>
            </w:tcBorders>
          </w:tcPr>
          <w:p w:rsidR="00682C24" w:rsidRPr="00293220" w:rsidRDefault="00682C24" w:rsidP="009F19EF">
            <w:r>
              <w:t>4425</w:t>
            </w:r>
          </w:p>
        </w:tc>
        <w:tc>
          <w:tcPr>
            <w:tcW w:w="0" w:type="auto"/>
            <w:tcBorders>
              <w:top w:val="single" w:sz="6" w:space="0" w:color="808080"/>
            </w:tcBorders>
          </w:tcPr>
          <w:p w:rsidR="00682C24" w:rsidRPr="00293220" w:rsidRDefault="00682C24" w:rsidP="009F19EF">
            <w:r>
              <w:t>Tak</w:t>
            </w:r>
          </w:p>
        </w:tc>
      </w:tr>
      <w:tr w:rsidR="00682C24" w:rsidRPr="00293220" w:rsidTr="009F19EF">
        <w:tc>
          <w:tcPr>
            <w:tcW w:w="0" w:type="auto"/>
            <w:tcBorders>
              <w:top w:val="single" w:sz="6" w:space="0" w:color="808080"/>
            </w:tcBorders>
          </w:tcPr>
          <w:p w:rsidR="00682C24" w:rsidRPr="00293220" w:rsidRDefault="00682C24" w:rsidP="009F19EF">
            <w:r>
              <w:t>Uruchom ponownie usługę MSDTC</w:t>
            </w:r>
          </w:p>
        </w:tc>
        <w:tc>
          <w:tcPr>
            <w:tcW w:w="0" w:type="auto"/>
            <w:tcBorders>
              <w:top w:val="single" w:sz="6" w:space="0" w:color="808080"/>
            </w:tcBorders>
          </w:tcPr>
          <w:p w:rsidR="00682C24" w:rsidRPr="00293220" w:rsidRDefault="00682C24" w:rsidP="009F19EF">
            <w:r>
              <w:t>Zbieranie zdarzeń</w:t>
            </w:r>
          </w:p>
        </w:tc>
        <w:tc>
          <w:tcPr>
            <w:tcW w:w="0" w:type="auto"/>
            <w:tcBorders>
              <w:top w:val="single" w:sz="6" w:space="0" w:color="808080"/>
            </w:tcBorders>
          </w:tcPr>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4363, 4367, 4368, 4370, 4155, 4168,</w:t>
            </w:r>
          </w:p>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4169, 4170, 4209, 4229, 4230, 4233,</w:t>
            </w:r>
          </w:p>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t>4355, 4356, 4433, 4434, 4435, 4436,</w:t>
            </w:r>
          </w:p>
          <w:p w:rsidR="00682C24" w:rsidRDefault="00682C24" w:rsidP="009F19EF">
            <w:pPr>
              <w:autoSpaceDE w:val="0"/>
              <w:autoSpaceDN w:val="0"/>
              <w:adjustRightInd w:val="0"/>
              <w:spacing w:before="0" w:after="0" w:line="240" w:lineRule="auto"/>
              <w:rPr>
                <w:rFonts w:ascii="Consolas" w:eastAsia="Times New Roman" w:hAnsi="Consolas" w:cs="Consolas"/>
                <w:kern w:val="0"/>
                <w:sz w:val="19"/>
                <w:szCs w:val="19"/>
              </w:rPr>
            </w:pPr>
            <w:r>
              <w:rPr>
                <w:rFonts w:ascii="Consolas" w:hAnsi="Consolas"/>
                <w:kern w:val="0"/>
                <w:sz w:val="19"/>
              </w:rPr>
              <w:lastRenderedPageBreak/>
              <w:t>4441, 4455, 4456, 53321</w:t>
            </w:r>
          </w:p>
          <w:p w:rsidR="00682C24" w:rsidRPr="00293220" w:rsidRDefault="00682C24" w:rsidP="009F19EF"/>
        </w:tc>
        <w:tc>
          <w:tcPr>
            <w:tcW w:w="0" w:type="auto"/>
            <w:tcBorders>
              <w:top w:val="single" w:sz="6" w:space="0" w:color="808080"/>
            </w:tcBorders>
          </w:tcPr>
          <w:p w:rsidR="00682C24" w:rsidRPr="00293220" w:rsidRDefault="00682C24" w:rsidP="009F19EF">
            <w:r>
              <w:lastRenderedPageBreak/>
              <w:t>Tak</w:t>
            </w:r>
          </w:p>
        </w:tc>
      </w:tr>
    </w:tbl>
    <w:p w:rsidR="00682C24" w:rsidRDefault="00682C24" w:rsidP="00682C24"/>
    <w:p w:rsidR="00682C24" w:rsidRPr="00DD650A" w:rsidRDefault="00682C24" w:rsidP="00682C24">
      <w:pPr>
        <w:pStyle w:val="DSTOC3-0"/>
        <w:rPr>
          <w:rFonts w:cs="Arial"/>
        </w:rPr>
      </w:pPr>
    </w:p>
    <w:p w:rsidR="00682C24" w:rsidRDefault="00682C24" w:rsidP="00682C24">
      <w:pPr>
        <w:rPr>
          <w:rFonts w:eastAsiaTheme="minorEastAsia" w:cs="Arial"/>
        </w:rPr>
      </w:pPr>
    </w:p>
    <w:p w:rsidR="00682C24" w:rsidRPr="00DD650A" w:rsidRDefault="00682C24" w:rsidP="00682C24">
      <w:pPr>
        <w:rPr>
          <w:rFonts w:eastAsiaTheme="minorEastAsia" w:cs="Arial"/>
        </w:rPr>
      </w:pPr>
    </w:p>
    <w:sectPr w:rsidR="00682C24" w:rsidRPr="00DD650A" w:rsidSect="001D5F30">
      <w:headerReference w:type="default" r:id="rId33"/>
      <w:footerReference w:type="default" r:id="rId34"/>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BC" w:rsidRDefault="005D17BC">
      <w:r>
        <w:separator/>
      </w:r>
    </w:p>
    <w:p w:rsidR="005D17BC" w:rsidRDefault="005D17BC"/>
  </w:endnote>
  <w:endnote w:type="continuationSeparator" w:id="0">
    <w:p w:rsidR="005D17BC" w:rsidRDefault="005D17BC">
      <w:r>
        <w:continuationSeparator/>
      </w:r>
    </w:p>
    <w:p w:rsidR="005D17BC" w:rsidRDefault="005D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7FF">
      <w:rPr>
        <w:rStyle w:val="PageNumber"/>
        <w:noProof/>
      </w:rPr>
      <w:t>12</w:t>
    </w:r>
    <w:r>
      <w:rPr>
        <w:rStyle w:val="PageNumber"/>
      </w:rPr>
      <w:fldChar w:fldCharType="end"/>
    </w:r>
  </w:p>
  <w:p w:rsidR="001D5F30" w:rsidRDefault="001D5F30" w:rsidP="001D5F3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BC" w:rsidRDefault="005D17BC">
      <w:r>
        <w:separator/>
      </w:r>
    </w:p>
    <w:p w:rsidR="005D17BC" w:rsidRDefault="005D17BC"/>
  </w:footnote>
  <w:footnote w:type="continuationSeparator" w:id="0">
    <w:p w:rsidR="005D17BC" w:rsidRDefault="005D17BC">
      <w:r>
        <w:continuationSeparator/>
      </w:r>
    </w:p>
    <w:p w:rsidR="005D17BC" w:rsidRDefault="005D17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30" w:rsidRDefault="001D5F30" w:rsidP="001D5F3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D07B6"/>
    <w:multiLevelType w:val="multilevel"/>
    <w:tmpl w:val="2988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BA763E"/>
    <w:multiLevelType w:val="multilevel"/>
    <w:tmpl w:val="0DD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15:restartNumberingAfterBreak="0">
    <w:nsid w:val="7A420B5C"/>
    <w:multiLevelType w:val="multilevel"/>
    <w:tmpl w:val="DAC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2"/>
  </w:num>
  <w:num w:numId="18">
    <w:abstractNumId w:val="30"/>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6"/>
  </w:num>
  <w:num w:numId="28">
    <w:abstractNumId w:val="15"/>
  </w:num>
  <w:num w:numId="29">
    <w:abstractNumId w:val="24"/>
  </w:num>
  <w:num w:numId="30">
    <w:abstractNumId w:val="23"/>
  </w:num>
  <w:num w:numId="31">
    <w:abstractNumId w:val="20"/>
  </w:num>
  <w:num w:numId="32">
    <w:abstractNumId w:val="26"/>
  </w:num>
  <w:num w:numId="33">
    <w:abstractNumId w:val="29"/>
  </w:num>
  <w:num w:numId="34">
    <w:abstractNumId w:val="14"/>
  </w:num>
  <w:num w:numId="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30"/>
    <w:rsid w:val="00000947"/>
    <w:rsid w:val="00003423"/>
    <w:rsid w:val="000105B5"/>
    <w:rsid w:val="000279F4"/>
    <w:rsid w:val="000315C1"/>
    <w:rsid w:val="00037727"/>
    <w:rsid w:val="00047637"/>
    <w:rsid w:val="0005170A"/>
    <w:rsid w:val="000543DD"/>
    <w:rsid w:val="000565A6"/>
    <w:rsid w:val="0006483B"/>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311F"/>
    <w:rsid w:val="001A33E3"/>
    <w:rsid w:val="001A5C36"/>
    <w:rsid w:val="001A7150"/>
    <w:rsid w:val="001B092F"/>
    <w:rsid w:val="001B4ADA"/>
    <w:rsid w:val="001C2FEA"/>
    <w:rsid w:val="001C4126"/>
    <w:rsid w:val="001C5BD7"/>
    <w:rsid w:val="001D0A33"/>
    <w:rsid w:val="001D23E6"/>
    <w:rsid w:val="001D5F30"/>
    <w:rsid w:val="001E0BEE"/>
    <w:rsid w:val="001F2F9D"/>
    <w:rsid w:val="001F4758"/>
    <w:rsid w:val="001F51CF"/>
    <w:rsid w:val="002065DF"/>
    <w:rsid w:val="00215569"/>
    <w:rsid w:val="00221094"/>
    <w:rsid w:val="00227D12"/>
    <w:rsid w:val="0023279D"/>
    <w:rsid w:val="00232EA3"/>
    <w:rsid w:val="00234A70"/>
    <w:rsid w:val="0024236B"/>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7FF"/>
    <w:rsid w:val="00364944"/>
    <w:rsid w:val="00367A91"/>
    <w:rsid w:val="00381CE7"/>
    <w:rsid w:val="00385F6A"/>
    <w:rsid w:val="0038646A"/>
    <w:rsid w:val="003869A4"/>
    <w:rsid w:val="003872BF"/>
    <w:rsid w:val="003A3A66"/>
    <w:rsid w:val="003A736E"/>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0C30"/>
    <w:rsid w:val="00471B14"/>
    <w:rsid w:val="00473948"/>
    <w:rsid w:val="00473FA6"/>
    <w:rsid w:val="004755E4"/>
    <w:rsid w:val="00476C2E"/>
    <w:rsid w:val="00497372"/>
    <w:rsid w:val="004A2A07"/>
    <w:rsid w:val="004A3E79"/>
    <w:rsid w:val="004A7974"/>
    <w:rsid w:val="004B13F7"/>
    <w:rsid w:val="004B7005"/>
    <w:rsid w:val="004B777E"/>
    <w:rsid w:val="004C0C5A"/>
    <w:rsid w:val="004C191A"/>
    <w:rsid w:val="004C29B4"/>
    <w:rsid w:val="004D2F0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17BC"/>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1CB4"/>
    <w:rsid w:val="00644CD8"/>
    <w:rsid w:val="006456B6"/>
    <w:rsid w:val="00645D9E"/>
    <w:rsid w:val="00647479"/>
    <w:rsid w:val="00647623"/>
    <w:rsid w:val="00657C96"/>
    <w:rsid w:val="006658FE"/>
    <w:rsid w:val="00671DDE"/>
    <w:rsid w:val="006776BA"/>
    <w:rsid w:val="00680CC9"/>
    <w:rsid w:val="0068154F"/>
    <w:rsid w:val="00681D37"/>
    <w:rsid w:val="00682C24"/>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49D5"/>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AA6"/>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64CFD"/>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989"/>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67A71"/>
    <w:rsid w:val="00972A4C"/>
    <w:rsid w:val="00973E7C"/>
    <w:rsid w:val="00976080"/>
    <w:rsid w:val="00976F68"/>
    <w:rsid w:val="009812AA"/>
    <w:rsid w:val="0098305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29FC"/>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77BD1"/>
    <w:rsid w:val="00B82F15"/>
    <w:rsid w:val="00B834C5"/>
    <w:rsid w:val="00B8669D"/>
    <w:rsid w:val="00B8704B"/>
    <w:rsid w:val="00B9488D"/>
    <w:rsid w:val="00B94942"/>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380"/>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9701D"/>
    <w:rsid w:val="00C972D8"/>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776B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1C17"/>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5564"/>
    <w:rsid w:val="00FF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pl-PL"/>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pl-PL"/>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pl-PL"/>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pl-PL"/>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pl-PL"/>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pl-PL"/>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pl-PL"/>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pl-PL"/>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pl-PL"/>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uiPriority w:val="22"/>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pl-PL"/>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7421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fwlink/p/?LinkID=232986" TargetMode="External"/><Relationship Id="rId18" Type="http://schemas.openxmlformats.org/officeDocument/2006/relationships/hyperlink" Target="http://go.microsoft.com/fwlink/p/?LinkId=232990" TargetMode="External"/><Relationship Id="rId26" Type="http://schemas.openxmlformats.org/officeDocument/2006/relationships/hyperlink" Target="http://go.microsoft.com/fwlink/?LinkId=209941" TargetMode="External"/><Relationship Id="rId3" Type="http://schemas.openxmlformats.org/officeDocument/2006/relationships/customXml" Target="../customXml/item3.xml"/><Relationship Id="rId21" Type="http://schemas.openxmlformats.org/officeDocument/2006/relationships/hyperlink" Target="http://go.microsoft.com/fwlink/?LinkID=142351"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go.microsoft.com/fwlink/p/?LinkId=232988" TargetMode="External"/><Relationship Id="rId25" Type="http://schemas.openxmlformats.org/officeDocument/2006/relationships/hyperlink" Target="http://go.microsoft.com/fwlink/?LinkId=209940"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o.microsoft.com/fwlink/p/?LinkId=232988" TargetMode="External"/><Relationship Id="rId20" Type="http://schemas.openxmlformats.org/officeDocument/2006/relationships/hyperlink" Target="http://go.microsoft.com/fwlink/?LinkId=211463" TargetMode="External"/><Relationship Id="rId29" Type="http://schemas.openxmlformats.org/officeDocument/2006/relationships/hyperlink" Target="http://go.microsoft.com/fwlink/?LinkId=2463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go.microsoft.com/fwlink/?LinkID=165412" TargetMode="External"/><Relationship Id="rId32"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hyperlink" Target="http://go.microsoft.com/fwlink/p/?LinkID=217065" TargetMode="External"/><Relationship Id="rId23" Type="http://schemas.openxmlformats.org/officeDocument/2006/relationships/hyperlink" Target="http://go.microsoft.com/fwlink/?LinkID=165410" TargetMode="External"/><Relationship Id="rId28" Type="http://schemas.openxmlformats.org/officeDocument/2006/relationships/hyperlink" Target="http://go.microsoft.com/fwlink/?LinkId=24639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go.microsoft.com/fwlink/p/?LinkId=232991" TargetMode="External"/><Relationship Id="rId31"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fwlink/p/?LinkID=219431" TargetMode="External"/><Relationship Id="rId22" Type="http://schemas.openxmlformats.org/officeDocument/2006/relationships/hyperlink" Target="http://go.microsoft.com/fwlink/?LinkID=117777" TargetMode="External"/><Relationship Id="rId27" Type="http://schemas.openxmlformats.org/officeDocument/2006/relationships/hyperlink" Target="http://go.microsoft.com/fwlink/?LinkID=179635" TargetMode="External"/><Relationship Id="rId30" Type="http://schemas.openxmlformats.org/officeDocument/2006/relationships/hyperlink" Target="http://go.microsoft.com/fwlink/?LinkId=246388"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E4BF88D9CDEDD3488E650754754249C0" ma:contentTypeVersion="0" ma:contentTypeDescription="Create a new document." ma:contentTypeScope="" ma:versionID="d9434558f3a20b3efd74e3ce486d7673">
  <xsd:schema xmlns:xsd="http://www.w3.org/2001/XMLSchema" xmlns:xs="http://www.w3.org/2001/XMLSchema" xmlns:p="http://schemas.microsoft.com/office/2006/metadata/properties" targetNamespace="http://schemas.microsoft.com/office/2006/metadata/properties" ma:root="true" ma:fieldsID="17be691feb24ea7b5899e76179825b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517B4098-6CC8-46E7-B8DB-7B7F444D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DE7644-357B-4570-85CB-8EA4CC8D49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F9C41-23B8-4781-A1DD-DB5369E4D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2014-11-04T23:38:00Z</dcterms:created>
  <dcterms:modified xsi:type="dcterms:W3CDTF">2016-09-16T15:36:00Z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0x010100E4BF88D9CDEDD3488E650754754249C0</vt:lpwstr>
  </property>
</Properties>
</file>